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505.0" w:type="dxa"/>
        <w:jc w:val="left"/>
        <w:tblLayout w:type="fixed"/>
        <w:tblLook w:val="0000"/>
      </w:tblPr>
      <w:tblGrid>
        <w:gridCol w:w="4394"/>
        <w:gridCol w:w="2806"/>
        <w:gridCol w:w="1305"/>
        <w:tblGridChange w:id="0">
          <w:tblGrid>
            <w:gridCol w:w="4394"/>
            <w:gridCol w:w="2806"/>
            <w:gridCol w:w="1305"/>
          </w:tblGrid>
        </w:tblGridChange>
      </w:tblGrid>
      <w:tr>
        <w:trPr>
          <w:cantSplit w:val="0"/>
          <w:tblHeader w:val="0"/>
        </w:trPr>
        <w:tc>
          <w:tcPr>
            <w:shd w:fill="auto" w:val="cle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2o5f77d5j1s" w:id="0"/>
            <w:bookmarkEnd w:id="0"/>
            <w:r w:rsidDel="00000000" w:rsidR="00000000" w:rsidRPr="00000000">
              <w:rPr>
                <w:rtl w:val="0"/>
              </w:rPr>
            </w:r>
          </w:p>
        </w:tc>
        <w:tc>
          <w:tcPr>
            <w:gridSpan w:val="2"/>
            <w:vMerge w:val="restart"/>
            <w:shd w:fill="auto" w:val="clear"/>
          </w:tcPr>
          <w:bookmarkStart w:colFirst="0" w:colLast="0" w:name="o38ez7e1a2tg" w:id="1"/>
          <w:bookmarkEnd w:id="1"/>
          <w:bookmarkStart w:colFirst="0" w:colLast="0" w:name="23x57qy1xdbz" w:id="2"/>
          <w:bookmarkEnd w:id="2"/>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0" w:lineRule="auto"/>
              <w:ind w:left="0" w:right="0" w:firstLine="0"/>
              <w:jc w:val="right"/>
              <w:rPr>
                <w:rFonts w:ascii="Arial" w:cs="Arial" w:eastAsia="Arial" w:hAnsi="Arial"/>
                <w:b w:val="1"/>
                <w:i w:val="0"/>
                <w:smallCaps w:val="0"/>
                <w:strike w:val="0"/>
                <w:color w:val="000000"/>
                <w:sz w:val="22"/>
                <w:szCs w:val="22"/>
                <w:u w:val="singl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60" w:line="26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gridSpan w:val="2"/>
            <w:vMerge w:val="continue"/>
            <w:shd w:fill="auto"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blHeader w:val="0"/>
        </w:trPr>
        <w:tc>
          <w:tcPr>
            <w:gridSpan w:val="2"/>
            <w:shd w:fill="auto" w:val="clear"/>
          </w:tcPr>
          <w:bookmarkStart w:colFirst="0" w:colLast="0" w:name="lmrty0azjh3r" w:id="3"/>
          <w:bookmarkEnd w:id="3"/>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0" w:before="120" w:line="240" w:lineRule="auto"/>
              <w:ind w:left="0" w:right="0" w:firstLine="0"/>
              <w:jc w:val="left"/>
              <w:rPr>
                <w:rFonts w:ascii="Arial" w:cs="Arial" w:eastAsia="Arial" w:hAnsi="Arial"/>
                <w:b w:val="0"/>
                <w:i w:val="0"/>
                <w:smallCaps w:val="0"/>
                <w:strike w:val="0"/>
                <w:color w:val="000000"/>
                <w:sz w:val="54"/>
                <w:szCs w:val="54"/>
                <w:u w:val="none"/>
                <w:shd w:fill="auto" w:val="clear"/>
                <w:vertAlign w:val="baseline"/>
              </w:rPr>
            </w:pPr>
            <w:r w:rsidDel="00000000" w:rsidR="00000000" w:rsidRPr="00000000">
              <w:rPr>
                <w:rFonts w:ascii="Arial" w:cs="Arial" w:eastAsia="Arial" w:hAnsi="Arial"/>
                <w:b w:val="0"/>
                <w:i w:val="0"/>
                <w:smallCaps w:val="0"/>
                <w:strike w:val="0"/>
                <w:color w:val="000000"/>
                <w:sz w:val="54"/>
                <w:szCs w:val="54"/>
                <w:u w:val="none"/>
                <w:shd w:fill="auto" w:val="clear"/>
                <w:vertAlign w:val="baseline"/>
                <w:rtl w:val="0"/>
              </w:rPr>
              <w:t xml:space="preserve">Lender’s Direct Agreement</w:t>
            </w:r>
          </w:p>
        </w:tc>
      </w:tr>
    </w:tbl>
    <w:bookmarkStart w:colFirst="0" w:colLast="0" w:name="cogalt7l3ahk" w:id="4"/>
    <w:bookmarkEnd w:id="4"/>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between</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7200.0" w:type="dxa"/>
        <w:jc w:val="left"/>
        <w:tblLayout w:type="fixed"/>
        <w:tblLook w:val="0000"/>
      </w:tblPr>
      <w:tblGrid>
        <w:gridCol w:w="7200"/>
        <w:tblGridChange w:id="0">
          <w:tblGrid>
            <w:gridCol w:w="7200"/>
          </w:tblGrid>
        </w:tblGridChange>
      </w:tblGrid>
      <w:tr>
        <w:trPr>
          <w:cantSplit w:val="0"/>
          <w:tblHeader w:val="0"/>
        </w:trPr>
        <w:tc>
          <w:tcPr>
            <w:shd w:fill="bfbfbf"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[Buyer]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Buyer</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[Supplier]</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Supplier</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[Security Agent]</w:t>
            </w:r>
            <w:r w:rsidDel="00000000" w:rsidR="00000000" w:rsidRPr="00000000">
              <w:rPr>
                <w:rFonts w:ascii="Verdana" w:cs="Verdana" w:eastAsia="Verdana" w:hAnsi="Verdana"/>
                <w:b w:val="0"/>
                <w:i w:val="0"/>
                <w:smallCaps w:val="0"/>
                <w:strike w:val="0"/>
                <w:color w:val="000000"/>
                <w:sz w:val="28"/>
                <w:szCs w:val="28"/>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Security Agent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bookmarkStart w:colFirst="0" w:colLast="0" w:name="7o5dsi60voww" w:id="5"/>
    <w:bookmarkEnd w:id="5"/>
    <w:bookmarkStart w:colFirst="0" w:colLast="0" w:name="jdy1lhggtcby" w:id="6"/>
    <w:bookmarkEnd w:id="6"/>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relating to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Power Purchase Agreement in respect of [●]]</w:t>
      </w:r>
      <w:r w:rsidDel="00000000" w:rsidR="00000000" w:rsidRPr="00000000">
        <w:rPr>
          <w:rFonts w:ascii="Verdana" w:cs="Verdana" w:eastAsia="Verdana" w:hAnsi="Verdana"/>
          <w:b w:val="0"/>
          <w:i w:val="0"/>
          <w:smallCaps w:val="0"/>
          <w:strike w:val="0"/>
          <w:color w:val="000000"/>
          <w:sz w:val="22"/>
          <w:szCs w:val="22"/>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CONTENTS</w:t>
      </w:r>
    </w:p>
    <w:sdt>
      <w:sdtPr>
        <w:docPartObj>
          <w:docPartGallery w:val="Table of Contents"/>
          <w:docPartUnique w:val="1"/>
        </w:docPartObj>
      </w:sdtPr>
      <w:sdtContent>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w:instrText>
            <w:fldChar w:fldCharType="separate"/>
          </w:r>
          <w:bookmarkStart w:colFirst="0" w:colLast="0" w:name="sfuedhw51b04" w:id="7"/>
          <w:bookmarkEnd w:id="7"/>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r w:rsidDel="00000000" w:rsidR="00000000" w:rsidRPr="00000000">
            <w:fldChar w:fldCharType="begin"/>
            <w:instrText xml:space="preserve"> TOC \h \u \z \t "Heading 1,1,"</w:instrText>
            <w:fldChar w:fldCharType="separate"/>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m3p709abli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w:t>
              <w:tab/>
              <w:t xml:space="preserve">Interpretation</w:t>
              <w:tab/>
              <w:t xml:space="preserve">1</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rcopo0n9t0f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tab/>
              <w:t xml:space="preserve">Granting of Security by the Supplier</w:t>
              <w:tab/>
              <w:t xml:space="preserve">4</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ycsu7t2bqnd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tab/>
              <w:t xml:space="preserve">Assignment by Supplier</w:t>
              <w:tab/>
              <w:t xml:space="preserve">4</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y0fux48hylh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tab/>
              <w:t xml:space="preserve">Assignment By Security Agent</w:t>
              <w:tab/>
              <w:t xml:space="preserve">4</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7dw4rowhuw15">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tab/>
              <w:t xml:space="preserve">Capacity of the Security Agent</w:t>
              <w:tab/>
              <w:t xml:space="preserve">4</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4v4ksync99z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tab/>
              <w:t xml:space="preserve">Covenants of Buyer</w:t>
              <w:tab/>
              <w:t xml:space="preserve">5</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txlecio54yj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tab/>
              <w:t xml:space="preserve">Buyer Enforcement Notice</w:t>
              <w:tab/>
              <w:t xml:space="preserve">5</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aurq0r18k7c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tab/>
              <w:t xml:space="preserve">Notification of Lender action by the Security Agent</w:t>
              <w:tab/>
              <w:t xml:space="preserve">7</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ezafefcg3nk1">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w:t>
              <w:tab/>
              <w:t xml:space="preserve">Eligible Person</w:t>
              <w:tab/>
              <w:t xml:space="preserve">8</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o7ngqml7z29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10.</w:t>
              <w:tab/>
              <w:t xml:space="preserve">Step-In</w:t>
              <w:tab/>
              <w:t xml:space="preserve">8</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bm9480bg5tl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11.</w:t>
              <w:tab/>
              <w:t xml:space="preserve">Step-Out</w:t>
              <w:tab/>
              <w:t xml:space="preserve">9</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xnx4cxui62t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12.</w:t>
              <w:tab/>
              <w:t xml:space="preserve">Payments</w:t>
              <w:tab/>
              <w:t xml:space="preserve">9</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h76qyh7of0l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w:t>
              <w:tab/>
              <w:t xml:space="preserve">Novation Notice</w:t>
              <w:tab/>
              <w:t xml:space="preserve">10</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56qpp1q5ktq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14.</w:t>
              <w:tab/>
              <w:t xml:space="preserve">Confidentiality</w:t>
              <w:tab/>
              <w:t xml:space="preserve">11</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900q0rdf3hy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15.</w:t>
              <w:tab/>
              <w:t xml:space="preserve">Notices</w:t>
              <w:tab/>
              <w:t xml:space="preserve">11</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44v021egbru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16.</w:t>
              <w:tab/>
              <w:t xml:space="preserve">Miscellaneous</w:t>
              <w:tab/>
              <w:t xml:space="preserve">12</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xbpoo63qyfb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17.</w:t>
              <w:tab/>
              <w:t xml:space="preserve">Governing Law and Jurisdiction</w:t>
              <w:tab/>
              <w:t xml:space="preserve">13</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1"/>
              <w:i w:val="0"/>
              <w:smallCaps w:val="0"/>
              <w:strike w:val="0"/>
              <w:color w:val="0000ff"/>
              <w:sz w:val="22"/>
              <w:szCs w:val="22"/>
              <w:u w:val="single"/>
              <w:shd w:fill="auto" w:val="clear"/>
              <w:vertAlign w:val="baseline"/>
            </w:rPr>
          </w:pPr>
          <w:hyperlink w:anchor="_8fiura2bok8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Schedule 1 : Form of Transfer Certificate</w:t>
              <w:tab/>
              <w:t xml:space="preserve">15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260" w:before="0" w:line="240" w:lineRule="auto"/>
        <w:ind w:left="709" w:right="595" w:hanging="709"/>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sectPr>
          <w:headerReference r:id="rId7" w:type="default"/>
          <w:footerReference r:id="rId8" w:type="default"/>
          <w:footerReference r:id="rId9" w:type="first"/>
          <w:footerReference r:id="rId10" w:type="even"/>
          <w:pgSz w:h="16834" w:w="11909" w:orient="portrait"/>
          <w:pgMar w:bottom="1440" w:top="1440" w:left="1440" w:right="1440" w:header="720" w:footer="720"/>
          <w:pgNumType w:start="1"/>
        </w:sect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THIS AGREEMENT IS MADE AS A DEED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on  _____________________________________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BETWEEN:</w:t>
      </w:r>
    </w:p>
    <w:p w:rsidR="00000000" w:rsidDel="00000000" w:rsidP="00000000" w:rsidRDefault="00000000" w:rsidRPr="00000000" w14:paraId="000000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60" w:before="0" w:line="240" w:lineRule="auto"/>
        <w:ind w:left="706" w:right="0" w:hanging="706"/>
        <w:jc w:val="both"/>
        <w:rPr>
          <w:rFonts w:ascii="Arial" w:cs="Arial" w:eastAsia="Arial" w:hAnsi="Arial"/>
          <w:i w:val="0"/>
          <w:smallCaps w:val="0"/>
          <w:strike w:val="0"/>
          <w:color w:val="000000"/>
          <w:sz w:val="22"/>
          <w:szCs w:val="22"/>
          <w:u w:val="none"/>
          <w:shd w:fill="auto" w:val="clear"/>
          <w:vertAlign w:val="baseline"/>
        </w:rPr>
      </w:pPr>
      <w:bookmarkStart w:colFirst="0" w:colLast="0" w:name="_i8dhkfaf2fm9"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60" w:before="0" w:line="240" w:lineRule="auto"/>
        <w:ind w:left="706" w:right="0" w:hanging="706"/>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60" w:before="0" w:line="240" w:lineRule="auto"/>
        <w:ind w:left="706" w:right="0" w:hanging="706"/>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[Security Agent], whose registered office is at [Security Agent's address] as trustee for the Finance Parties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Security Agent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2"/>
          <w:szCs w:val="22"/>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BACKGROUND:</w:t>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the Buyer have entered into a power purchase call-off contract on [date]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relation to [●]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Project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the Security Agent (amongst others) are parties to a [credit agreement dated [date]]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Credit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the Security Agent (amongst others) are parties to the Finance Documents.</w:t>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Entry into this Agreement is a condition precedent to funds being made available to the Supplier under the Finance Documents.</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NOW IT IS HEREBY AGREED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follows:</w:t>
      </w:r>
    </w:p>
    <w:p w:rsidR="00000000" w:rsidDel="00000000" w:rsidP="00000000" w:rsidRDefault="00000000" w:rsidRPr="00000000" w14:paraId="00000041">
      <w:pPr>
        <w:pStyle w:val="Heading1"/>
        <w:numPr>
          <w:ilvl w:val="1"/>
          <w:numId w:val="3"/>
        </w:numPr>
        <w:ind w:left="709" w:hanging="709"/>
        <w:rPr>
          <w:rFonts w:ascii="Arial" w:cs="Arial" w:eastAsia="Arial" w:hAnsi="Arial"/>
        </w:rPr>
      </w:pPr>
      <w:bookmarkStart w:colFirst="0" w:colLast="0" w:name="_m3p709ablig" w:id="9"/>
      <w:bookmarkEnd w:id="9"/>
      <w:r w:rsidDel="00000000" w:rsidR="00000000" w:rsidRPr="00000000">
        <w:rPr>
          <w:rFonts w:ascii="Arial" w:cs="Arial" w:eastAsia="Arial" w:hAnsi="Arial"/>
          <w:rtl w:val="0"/>
        </w:rPr>
        <w:t xml:space="preserve">Interpretation</w:t>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Definitions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Agreement, unless the context otherwise requires, the following words and expressions shall have the meaning set out below:</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Additional Obligor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 Eligible Person that assumes the Supplier's rights and, jointly and severally with the Supplier, all of the Supplier's liabilities under the Contract relating to the period on or after the Step-In Date in accordance with Clause ‎11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Step-In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Business Day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 day (other than a Saturday or Sunday) on which banks are open for general business in [London]</w:t>
      </w:r>
      <w:r w:rsidDel="00000000" w:rsidR="00000000" w:rsidRPr="00000000">
        <w:rPr>
          <w:rFonts w:ascii="Verdana" w:cs="Verdana" w:eastAsia="Verdana" w:hAnsi="Verdana"/>
          <w:b w:val="0"/>
          <w:i w:val="0"/>
          <w:smallCaps w:val="0"/>
          <w:strike w:val="0"/>
          <w:color w:val="000000"/>
          <w:sz w:val="22"/>
          <w:szCs w:val="22"/>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Buyer Enforcement Action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the taking of any steps to wind up, liquidate or dissolve the Supplier;</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w:t>
        <w:tab/>
        <w:t xml:space="preserve">the taking of any steps to appoint a liquidator, receiver, administrator, trustee in bankruptcy, custodian or other similar official in relation to the Supplier or any material part of its undertaking or assets or the sanctioning of a voluntary arrangement; or</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w:t>
        <w:tab/>
        <w:t xml:space="preserve">the taking of any steps to terminate or cancel performance of the Contract or to accept the repudiation of the Contract or the suspension of the performance of any material obligation under the Contract.</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 notice from the Buyer to the Security Agent under Clause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Effective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set out in Clause ‎14.2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Eligible Person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the Security Agent, any of the Finance Parties or any of their affiliates;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w:t>
        <w:tab/>
        <w:t xml:space="preserve">a receiver or manager of the Supplier appointed under the Security Agreement;</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w:t>
        <w:tab/>
        <w:t xml:space="preserve">a company the whole of whose issued share capital is owned by the Security Agent and/or any of the Finance Parties; or</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w:t>
        <w:tab/>
        <w:t xml:space="preserve">any other person proposed by the Security Agent as an Eligible Person provided that such person has the technical and the financial resources to perform the obligations of the Supplier under and in accordance with the Contract.</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Event of Default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event of default or termination event (however described) under the Finance Documents.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Finance Document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document entered into by the Supplier for the purpose of financing the Project including any common term agreement, credit facility agreement, intercreditor agreement, hedging agreement, security document, fee letter, account bank agreement and direct agreement</w:t>
      </w:r>
      <w:r w:rsidDel="00000000" w:rsidR="00000000" w:rsidRPr="00000000">
        <w:rPr>
          <w:rFonts w:ascii="Verdana" w:cs="Verdana" w:eastAsia="Verdana" w:hAnsi="Verdana"/>
          <w:b w:val="0"/>
          <w:i w:val="0"/>
          <w:smallCaps w:val="0"/>
          <w:strike w:val="0"/>
          <w:color w:val="000000"/>
          <w:sz w:val="22"/>
          <w:szCs w:val="22"/>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Finance Party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other bank or financial institution providing financial accommodation or other finance facilities to the Supplier, and any agent or trustee acting on behalf of any such other bank or financial institution in accordance with the Finance Documents</w:t>
      </w:r>
      <w:r w:rsidDel="00000000" w:rsidR="00000000" w:rsidRPr="00000000">
        <w:rPr>
          <w:rFonts w:ascii="Verdana" w:cs="Verdana" w:eastAsia="Verdana" w:hAnsi="Verdana"/>
          <w:b w:val="0"/>
          <w:i w:val="0"/>
          <w:smallCaps w:val="0"/>
          <w:strike w:val="0"/>
          <w:color w:val="000000"/>
          <w:sz w:val="22"/>
          <w:szCs w:val="22"/>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Lender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given to it in Clause ‎9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Notification of Lender action by the Security Agent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Liabilities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all present and future sums, liabilities and obligations payable or owing by the Supplier (whether actual or contingent, jointly or severally or otherwise howsoever).</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set out in Clause ‎14.1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Ongoing Amounts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amounts properly due and owing to the Buyer by the Supplier.</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Quantified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set out in Clause ‎7.3(G)</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Relevant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amount owed by the Supplier to the Buyer, if any, in respect of the invoices covering the invoicing periods before that in which the Buyer Enforcement Notice is given, such amount to include any interest for late payment which the Buyer is entitled to under the Contract.</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Step-In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set out in Clause ‎10.1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Eligible Person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Step-In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set out in Clause ‎10.2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Eligible Person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Step-In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period from the Step-In Date up to and including the earliest of:</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the corresponding Step-Out Date;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w:t>
        <w:tab/>
        <w:t xml:space="preserve">the date of any transfer under Clause ‎14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2" w:right="0" w:hanging="7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w:t>
        <w:tab/>
        <w:t xml:space="preserve">the date of termination of the Contract by the Buyer in accordance with this Agreement and the Contract.</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Step-Out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date of release and cancellation under Clause ‎12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Step-Out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Suspension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set out in Clause ‎7.1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Transfer Certificate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 transfer certificate substantially in the form set out in ‎Schedule 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Form of Transfer Certificate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3">
      <w:pPr>
        <w:pStyle w:val="Heading2"/>
        <w:numPr>
          <w:ilvl w:val="2"/>
          <w:numId w:val="2"/>
        </w:numPr>
        <w:ind w:left="709" w:hanging="709"/>
        <w:rPr>
          <w:rFonts w:ascii="Arial" w:cs="Arial" w:eastAsia="Arial" w:hAnsi="Arial"/>
        </w:rPr>
      </w:pPr>
      <w:r w:rsidDel="00000000" w:rsidR="00000000" w:rsidRPr="00000000">
        <w:rPr>
          <w:rFonts w:ascii="Arial" w:cs="Arial" w:eastAsia="Arial" w:hAnsi="Arial"/>
          <w:rtl w:val="0"/>
        </w:rPr>
        <w:t xml:space="preserve">Construction</w:t>
      </w:r>
    </w:p>
    <w:p w:rsidR="00000000" w:rsidDel="00000000" w:rsidP="00000000" w:rsidRDefault="00000000" w:rsidRPr="00000000" w14:paraId="0000006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Agreement, unless the contrary intention appears, a reference to:</w:t>
      </w:r>
    </w:p>
    <w:p w:rsidR="00000000" w:rsidDel="00000000" w:rsidP="00000000" w:rsidRDefault="00000000" w:rsidRPr="00000000" w14:paraId="00000065">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provision of law is a reference to that provision as amended or re-enacted;</w:t>
      </w:r>
    </w:p>
    <w:p w:rsidR="00000000" w:rsidDel="00000000" w:rsidP="00000000" w:rsidRDefault="00000000" w:rsidRPr="00000000" w14:paraId="00000066">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except where otherwise indicated, a Clause, paragraph or a schedule is a reference to a clause or paragraph of or a schedule to this Agreement;</w:t>
      </w:r>
    </w:p>
    <w:p w:rsidR="00000000" w:rsidDel="00000000" w:rsidP="00000000" w:rsidRDefault="00000000" w:rsidRPr="00000000" w14:paraId="00000067">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person includes its successors, permitted transferees and/or assigns; and</w:t>
      </w:r>
    </w:p>
    <w:p w:rsidR="00000000" w:rsidDel="00000000" w:rsidP="00000000" w:rsidRDefault="00000000" w:rsidRPr="00000000" w14:paraId="00000068">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document is a reference to that document as amended, novated, supplemented, replaced or substituted.</w:t>
      </w:r>
    </w:p>
    <w:p w:rsidR="00000000" w:rsidDel="00000000" w:rsidP="00000000" w:rsidRDefault="00000000" w:rsidRPr="00000000" w14:paraId="0000006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headings in this Agreement are for convenience only and are to be ignored in construing this Agreement.</w:t>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Terms defined in the Contract</w:t>
      </w:r>
      <w:r w:rsidDel="00000000" w:rsidR="00000000" w:rsidRPr="00000000">
        <w:rPr>
          <w:rFonts w:ascii="Verdana" w:cs="Verdana" w:eastAsia="Verdana" w:hAnsi="Verdana"/>
          <w:b w:val="0"/>
          <w:i w:val="0"/>
          <w:smallCaps w:val="0"/>
          <w:strike w:val="0"/>
          <w:color w:val="000000"/>
          <w:sz w:val="22"/>
          <w:szCs w:val="22"/>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unless otherwise defined in this Agreement, have the same meaning in this Agreement (including the recitals).</w:t>
      </w:r>
    </w:p>
    <w:p w:rsidR="00000000" w:rsidDel="00000000" w:rsidP="00000000" w:rsidRDefault="00000000" w:rsidRPr="00000000" w14:paraId="0000006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notice period provided for under the Contract will run concurrently with any notice period provided for under this Agreement.</w:t>
      </w:r>
    </w:p>
    <w:p w:rsidR="00000000" w:rsidDel="00000000" w:rsidP="00000000" w:rsidRDefault="00000000" w:rsidRPr="00000000" w14:paraId="0000006C">
      <w:pPr>
        <w:pStyle w:val="Heading1"/>
        <w:numPr>
          <w:ilvl w:val="1"/>
          <w:numId w:val="3"/>
        </w:numPr>
        <w:ind w:left="709" w:hanging="709"/>
        <w:rPr>
          <w:rFonts w:ascii="Arial" w:cs="Arial" w:eastAsia="Arial" w:hAnsi="Arial"/>
        </w:rPr>
      </w:pPr>
      <w:bookmarkStart w:colFirst="0" w:colLast="0" w:name="_rcopo0n9t0fv" w:id="10"/>
      <w:bookmarkEnd w:id="10"/>
      <w:r w:rsidDel="00000000" w:rsidR="00000000" w:rsidRPr="00000000">
        <w:rPr>
          <w:rFonts w:ascii="Arial" w:cs="Arial" w:eastAsia="Arial" w:hAnsi="Arial"/>
          <w:rtl w:val="0"/>
        </w:rPr>
        <w:t xml:space="preserve">Granting of Security by the Supplier</w:t>
      </w:r>
    </w:p>
    <w:p w:rsidR="00000000" w:rsidDel="00000000" w:rsidP="00000000" w:rsidRDefault="00000000" w:rsidRPr="00000000" w14:paraId="0000006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gives notice to the Buyer and the Buyer acknowledges notice of the security effected by the Supplier in favour of the Security Agent under the Finance Documents. This security includes security over certain of the Supplier's rights, title and interest in and to the Contract. The Buyer consents to the granting of such security by the Supplier (including any assignment by way of security).</w:t>
      </w:r>
    </w:p>
    <w:p w:rsidR="00000000" w:rsidDel="00000000" w:rsidP="00000000" w:rsidRDefault="00000000" w:rsidRPr="00000000" w14:paraId="0000006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confirms that it has not received notice of any other assignment, charge or security interest relating or affecting any of the Supplier's rights, title and interest under the Contract.</w:t>
      </w:r>
    </w:p>
    <w:p w:rsidR="00000000" w:rsidDel="00000000" w:rsidP="00000000" w:rsidRDefault="00000000" w:rsidRPr="00000000" w14:paraId="0000006F">
      <w:pPr>
        <w:pStyle w:val="Heading1"/>
        <w:numPr>
          <w:ilvl w:val="1"/>
          <w:numId w:val="3"/>
        </w:numPr>
        <w:ind w:left="709" w:hanging="709"/>
        <w:rPr>
          <w:rFonts w:ascii="Arial" w:cs="Arial" w:eastAsia="Arial" w:hAnsi="Arial"/>
        </w:rPr>
      </w:pPr>
      <w:bookmarkStart w:colFirst="0" w:colLast="0" w:name="_ycsu7t2bqndc" w:id="11"/>
      <w:bookmarkEnd w:id="11"/>
      <w:r w:rsidDel="00000000" w:rsidR="00000000" w:rsidRPr="00000000">
        <w:rPr>
          <w:rFonts w:ascii="Arial" w:cs="Arial" w:eastAsia="Arial" w:hAnsi="Arial"/>
          <w:rtl w:val="0"/>
        </w:rPr>
        <w:t xml:space="preserve">Assignment by Supplier</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 assignment or transfer of the Contract by the Supplier is permitted under the Contract and the Security Agent consents to an assignment or transfer of the Contract by the Supplier, the Supplier may (subject to that person assuming the obligations of the Supplier under this Agreement) assign or transfer its interest in this Agreement to any person to whom it assigns or transfers the Contract provided that such assignment or transfer is permitted by the Contract or otherwise consented to by the Buyer.</w:t>
      </w:r>
    </w:p>
    <w:p w:rsidR="00000000" w:rsidDel="00000000" w:rsidP="00000000" w:rsidRDefault="00000000" w:rsidRPr="00000000" w14:paraId="00000071">
      <w:pPr>
        <w:pStyle w:val="Heading1"/>
        <w:numPr>
          <w:ilvl w:val="1"/>
          <w:numId w:val="3"/>
        </w:numPr>
        <w:ind w:left="709" w:hanging="709"/>
        <w:rPr>
          <w:rFonts w:ascii="Arial" w:cs="Arial" w:eastAsia="Arial" w:hAnsi="Arial"/>
        </w:rPr>
      </w:pPr>
      <w:bookmarkStart w:colFirst="0" w:colLast="0" w:name="_y0fux48hylh4" w:id="12"/>
      <w:bookmarkEnd w:id="12"/>
      <w:r w:rsidDel="00000000" w:rsidR="00000000" w:rsidRPr="00000000">
        <w:rPr>
          <w:rFonts w:ascii="Arial" w:cs="Arial" w:eastAsia="Arial" w:hAnsi="Arial"/>
          <w:rtl w:val="0"/>
        </w:rPr>
        <w:t xml:space="preserve">Assignment By Security Agent</w:t>
      </w:r>
    </w:p>
    <w:p w:rsidR="00000000" w:rsidDel="00000000" w:rsidP="00000000" w:rsidRDefault="00000000" w:rsidRPr="00000000" w14:paraId="0000007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of the Parties acknowledges and agrees that the Security Agent may at any time assign its rights and transfer its obligations under this Agreement to any Person (a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Successor Security Agent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who may, from time to time and for the time being, be appointed to act in such capacity pursuant to the Finance Documents or Security Documents. A Successor Security Agent shall promptly thereafter give notice to the Buyer of its appointment as a Security Agent and shall undertake to the Buyer in such notice to perform all obligations to be performed by the Security Agent under this Agreement with effect from the date of service of such notice.</w:t>
      </w:r>
    </w:p>
    <w:p w:rsidR="00000000" w:rsidDel="00000000" w:rsidP="00000000" w:rsidRDefault="00000000" w:rsidRPr="00000000" w14:paraId="000000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Until so notified, the Buyer will be entitled to deal with the former Security Agent and in so dealing shall be deemed to have dealt with the Security Agent. With effect from the date of service of such notice by the Successor Security Agent, each of the parties agrees that (i) the Successor Security Agent shall assume all rights and obligations of the relevant Security Agent under this Agreement; (ii) the former Security Agent shall be released from all obligations and liabilities arising under this Agreement; and (iii) this Agreement shall be construed as if all references to the retiring Security Agent were replaced by references to the Successor Security Agent.</w:t>
      </w:r>
    </w:p>
    <w:p w:rsidR="00000000" w:rsidDel="00000000" w:rsidP="00000000" w:rsidRDefault="00000000" w:rsidRPr="00000000" w14:paraId="00000074">
      <w:pPr>
        <w:pStyle w:val="Heading1"/>
        <w:numPr>
          <w:ilvl w:val="1"/>
          <w:numId w:val="3"/>
        </w:numPr>
        <w:ind w:left="709" w:hanging="709"/>
        <w:rPr>
          <w:rFonts w:ascii="Arial" w:cs="Arial" w:eastAsia="Arial" w:hAnsi="Arial"/>
        </w:rPr>
      </w:pPr>
      <w:bookmarkStart w:colFirst="0" w:colLast="0" w:name="_7dw4rowhuw15" w:id="13"/>
      <w:bookmarkEnd w:id="13"/>
      <w:r w:rsidDel="00000000" w:rsidR="00000000" w:rsidRPr="00000000">
        <w:rPr>
          <w:rFonts w:ascii="Arial" w:cs="Arial" w:eastAsia="Arial" w:hAnsi="Arial"/>
          <w:rtl w:val="0"/>
        </w:rPr>
        <w:t xml:space="preserve">Capacity of the Security Agent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acknowledge and agree that all rights, title benefits and interests of the Security Agent under or in connection with this Agreement are held by the Security Agent in its capacity as trustee for the Finance Parties in accordance with the terms of the Finance Documents.</w:t>
      </w:r>
    </w:p>
    <w:p w:rsidR="00000000" w:rsidDel="00000000" w:rsidP="00000000" w:rsidRDefault="00000000" w:rsidRPr="00000000" w14:paraId="00000076">
      <w:pPr>
        <w:pStyle w:val="Heading1"/>
        <w:numPr>
          <w:ilvl w:val="1"/>
          <w:numId w:val="3"/>
        </w:numPr>
        <w:ind w:left="709" w:hanging="709"/>
        <w:rPr>
          <w:rFonts w:ascii="Arial" w:cs="Arial" w:eastAsia="Arial" w:hAnsi="Arial"/>
        </w:rPr>
      </w:pPr>
      <w:bookmarkStart w:colFirst="0" w:colLast="0" w:name="_4v4ksync99zh" w:id="14"/>
      <w:bookmarkEnd w:id="14"/>
      <w:r w:rsidDel="00000000" w:rsidR="00000000" w:rsidRPr="00000000">
        <w:rPr>
          <w:rFonts w:ascii="Arial" w:cs="Arial" w:eastAsia="Arial" w:hAnsi="Arial"/>
          <w:rtl w:val="0"/>
        </w:rPr>
        <w:t xml:space="preserve">Covenants of Buyer </w:t>
      </w:r>
    </w:p>
    <w:p w:rsidR="00000000" w:rsidDel="00000000" w:rsidP="00000000" w:rsidRDefault="00000000" w:rsidRPr="00000000" w14:paraId="0000007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awxvm7mgw8xs" w:id="15"/>
      <w:bookmarkEnd w:id="1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agrees that unless and until it receives notice to the contrary from the Security Agent, it shall make all payments due from the Buyer to the Supplier under or in respect of the Contract to the credit of the [Proceeds Account]. The Supplier acknowledges that any such payment made in accordance with this Clause ‎6.1</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Covenants of Buyer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discharge the obligations of the Buyer to make such payments to the Supplier pursuant to the Contract.</w:t>
      </w:r>
    </w:p>
    <w:p w:rsidR="00000000" w:rsidDel="00000000" w:rsidP="00000000" w:rsidRDefault="00000000" w:rsidRPr="00000000" w14:paraId="0000007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confirms that at the date of this Agreement it has no knowledge of any existing right of set-off or counterclaim which it has against the Supplier in connection with the Contract and waives any rights of set-off which the Buyer may have against the Supplier, an Eligible Person, the Security Agent, the Finance Parties or a receiver or manager (or equivalent) appointed pursuant to the Security Agreement in respect of any payments due from the Buyer under the Contract and agrees to make all payments due from the Buyer to the Supplier under the Contract free and clear of, and without any deduction for or on account of, any such set-off provided that the Buyer shall be permitted to set-off undisputed payments due from the Supplier under the Contract against payments due from the Buyer under the Contract to the extent currently permitted in the Contract or by operation of law.</w:t>
      </w:r>
    </w:p>
    <w:p w:rsidR="00000000" w:rsidDel="00000000" w:rsidP="00000000" w:rsidRDefault="00000000" w:rsidRPr="00000000" w14:paraId="000000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Save as provided in this Agreement and without prejudice to the obligations and liabilities specifically undertaken by the Security Agent, any Eligible Person, any Additional Obligor or any Finance Party in accordance this Agreement, the Buyer hereby agrees and accepts that neither the Security Agent, nor any of the Finance Parties or any Eligible Person shall have any obligations (whether in place of the Supplier or otherwise) under the Contract. Save as expressly provided for in this Agreement, the Buyer shall have no obligations under any of the Finance Documents.</w:t>
      </w:r>
    </w:p>
    <w:p w:rsidR="00000000" w:rsidDel="00000000" w:rsidP="00000000" w:rsidRDefault="00000000" w:rsidRPr="00000000" w14:paraId="000000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undertakes to the Security Agent to deliver to the Security Agent copies of all material notices and material demands delivered by it to the Supplier under or in connection with the Contract and to provide such other information relating to the Contract as the Security Agent may reasonably require.</w:t>
      </w:r>
    </w:p>
    <w:p w:rsidR="00000000" w:rsidDel="00000000" w:rsidP="00000000" w:rsidRDefault="00000000" w:rsidRPr="00000000" w14:paraId="0000007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zhlkzu8exnxk" w:id="16"/>
      <w:bookmarkEnd w:id="1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notify the Security Agent if it has or intends to bring any proceedings to enforce any claims against the Supplier which notification shall specify in reasonable detail the grounds of the alleged claim or claims. Subject to Clause ‎7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unless specifically agreed otherwise in this Agreement, the Buyer is not obliged to withhold, delay or cease the filing or enforcement of such claim.</w:t>
      </w:r>
    </w:p>
    <w:p w:rsidR="00000000" w:rsidDel="00000000" w:rsidP="00000000" w:rsidRDefault="00000000" w:rsidRPr="00000000" w14:paraId="0000007C">
      <w:pPr>
        <w:pStyle w:val="Heading1"/>
        <w:numPr>
          <w:ilvl w:val="1"/>
          <w:numId w:val="3"/>
        </w:numPr>
        <w:ind w:left="709" w:hanging="709"/>
        <w:rPr>
          <w:rFonts w:ascii="Arial" w:cs="Arial" w:eastAsia="Arial" w:hAnsi="Arial"/>
        </w:rPr>
      </w:pPr>
      <w:bookmarkStart w:colFirst="0" w:colLast="0" w:name="_txlecio54yj2" w:id="17"/>
      <w:bookmarkEnd w:id="17"/>
      <w:r w:rsidDel="00000000" w:rsidR="00000000" w:rsidRPr="00000000">
        <w:rPr>
          <w:rFonts w:ascii="Arial" w:cs="Arial" w:eastAsia="Arial" w:hAnsi="Arial"/>
          <w:rtl w:val="0"/>
        </w:rPr>
        <w:t xml:space="preserve">Buyer Enforcement Notice </w:t>
      </w:r>
    </w:p>
    <w:p w:rsidR="00000000" w:rsidDel="00000000" w:rsidP="00000000" w:rsidRDefault="00000000" w:rsidRPr="00000000" w14:paraId="0000007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db98wkxdazcz" w:id="18"/>
      <w:bookmarkEnd w:id="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undertakes not to take any Buyer Enforcement Action until the expiry of a period of 90 days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Suspension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after the Buyer provides to the Security Agent prior written notice of the Buyer’s intention to take such Buyer Enforcement Action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revoke a Buyer Enforcement Notice at any time prior to the expiry of the Suspension Period. On any such revocation, the rights and obligations of the Parties shall be construed as if the Buyer Enforcement Notice had not been given.</w:t>
      </w:r>
    </w:p>
    <w:p w:rsidR="00000000" w:rsidDel="00000000" w:rsidP="00000000" w:rsidRDefault="00000000" w:rsidRPr="00000000" w14:paraId="0000007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iaw7rf52wzhp" w:id="19"/>
      <w:bookmarkEnd w:id="1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Buyer Enforcement Notice must specify:</w:t>
      </w:r>
    </w:p>
    <w:p w:rsidR="00000000" w:rsidDel="00000000" w:rsidP="00000000" w:rsidRDefault="00000000" w:rsidRPr="00000000" w14:paraId="0000008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proposed date of termination, being not less than 90 days from the date of service of Buyer Enforcement Notice given to the Security Agent;</w:t>
      </w:r>
    </w:p>
    <w:p w:rsidR="00000000" w:rsidDel="00000000" w:rsidP="00000000" w:rsidRDefault="00000000" w:rsidRPr="00000000" w14:paraId="0000008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Enforcement Action which the Buyer proposes to take;</w:t>
      </w:r>
    </w:p>
    <w:p w:rsidR="00000000" w:rsidDel="00000000" w:rsidP="00000000" w:rsidRDefault="00000000" w:rsidRPr="00000000" w14:paraId="0000008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reasonable detail the grounds of the alleged breach or default by the Supplier which the Buyer alleges entitles it to take Buyer Enforcement Action including the particular clause or clauses of the Contract and/or the particular implied term or condition in respect of which the breach or default is alleged to have occurred;</w:t>
      </w:r>
    </w:p>
    <w:p w:rsidR="00000000" w:rsidDel="00000000" w:rsidP="00000000" w:rsidRDefault="00000000" w:rsidRPr="00000000" w14:paraId="0000008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bookmarkStart w:colFirst="0" w:colLast="0" w:name="_wxvp9bpmf2rm" w:id="20"/>
      <w:bookmarkEnd w:id="2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full particulars of the Relevant Amount owed by the Supplier to the Buyer which amount the Buyer is entitled to revise at any time prior to ten (10) days before a Step-In Notice is given;</w:t>
      </w:r>
    </w:p>
    <w:p w:rsidR="00000000" w:rsidDel="00000000" w:rsidP="00000000" w:rsidRDefault="00000000" w:rsidRPr="00000000" w14:paraId="0000008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bookmarkStart w:colFirst="0" w:colLast="0" w:name="_2l6cl2e9xq8i" w:id="21"/>
      <w:bookmarkEnd w:id="2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estimate of the anticipated amounts to be paid by the Supplier to the Buyer on and from the date of service of the Buyer Enforcement Notice up to and including the date falling [90 days]</w:t>
      </w:r>
      <w:r w:rsidDel="00000000" w:rsidR="00000000" w:rsidRPr="00000000">
        <w:rPr>
          <w:rFonts w:ascii="Verdana" w:cs="Verdana" w:eastAsia="Verdana" w:hAnsi="Verdana"/>
          <w:b w:val="0"/>
          <w:i w:val="0"/>
          <w:smallCaps w:val="0"/>
          <w:strike w:val="0"/>
          <w:color w:val="000000"/>
          <w:sz w:val="22"/>
          <w:szCs w:val="22"/>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after the date of service of the Buyer Enforcement Notice;</w:t>
      </w:r>
    </w:p>
    <w:p w:rsidR="00000000" w:rsidDel="00000000" w:rsidP="00000000" w:rsidRDefault="00000000" w:rsidRPr="00000000" w14:paraId="0000008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bookmarkStart w:colFirst="0" w:colLast="0" w:name="_x34zc7ujg2l4" w:id="22"/>
      <w:bookmarkEnd w:id="2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grounds which the Buyer alleges entitle it to take any Buyer Enforcement Action; and</w:t>
      </w:r>
    </w:p>
    <w:p w:rsidR="00000000" w:rsidDel="00000000" w:rsidP="00000000" w:rsidRDefault="00000000" w:rsidRPr="00000000" w14:paraId="0000008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bookmarkStart w:colFirst="0" w:colLast="0" w:name="_vvv0vtju590j" w:id="23"/>
      <w:bookmarkEnd w:id="2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breach is a breach other than non-payment, the steps required to be taken or the amount required to remedy the breach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Quantified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include in the Buyer Enforcement Notice a copy of any notice in respect of the alleged breach or default that the Buyer may have given to the Supplier under the Contract.</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Security Agent notifies the Buyer of an Event of Default, the Buyer shall within ten (10) days of such notification deliver in writing to the Security Agent the information detailed in Clauses ‎7.3(D)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‎7.3(E)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7.3‎(G)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Such notification places no obligation on the Security Agent to step-in or to appoint an Eligible Person.</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8krzlb4q1l1i" w:id="24"/>
      <w:bookmarkEnd w:id="2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Neither the Security Agent nor the Additional Obligor shall have any liability to the Buyer in respect of any claims by the Buyer against the Supplier as at the Step-in Date or Effective Date (as the case may be) which were not disclosed by the Buyer pursuant to this Clause ‎7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shall not have any liability in respect of such claims in excess of the amounts specified.</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send the Security Agent (copied at the same time to the Supplier) an updated statement correcting or amending the most recent particulars of the Relevant Amount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Updated Relevant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soon as reasonably practicable, and in any event no later than five (5) Business Days after it becomes aware of any material inaccuracy in such particulars or any additional new fact or information which renders the most recent particulars of the Relevant Amount inaccurate or misleading provided that the Supplier shall not (unless requested by the Security Agent) be entitled to give an Updated Statement of Claims more than 15 Business Days after the service of a Buyer Enforcement Notice on the Security Agent or notification of an Event of Default to the Supplier (as applicable) in respect of amounts due and payable from the Supplier to the Buyer and/or unperformed obligations of the Supplier under the Contract incurred on or before the date of the Buyer Enforcement Notice or notice of Event of Default (as applicable).</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warrants to the Security Agent that each particulars of the Relevant Amount and any Updated Relevant Amount shall be prepared in good faith and shall be true and accurate statements of the amounts to which the Supplier considers itself entitled as of the date of each particulars of the Relevant Amount and any Updated Relevant Amount.</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Security Agent believes that there is an inaccuracy in any particulars of the Relevant Amount and any Updated Relevant Amount provided then this shall be dealt with as in accordance with Clause 34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Resolving Disputes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of the Contract.</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Security Agent or any Additional Obligor pays to the Supplier an amount which the Supplier is not entitled to receive under the Contract, the Supplier undertakes to repay such excess amount to the Security Agent within ten (10) days of demand.</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take all reasonable steps to mitigate the amount of the Relevant Amount, the Updated Relevant Amount and the Quantified Amount (as applicable).</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undertakes not to take any Buyer Enforcement Action in relation to any event, circumstance, breach or default set out in the relevant Buyer Enforcement Notice after the expiry of the Suspension Period relating thereto:</w:t>
      </w:r>
    </w:p>
    <w:p w:rsidR="00000000" w:rsidDel="00000000" w:rsidP="00000000" w:rsidRDefault="00000000" w:rsidRPr="00000000" w14:paraId="0000009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such event or circumstance no longer subsists;</w:t>
      </w:r>
    </w:p>
    <w:p w:rsidR="00000000" w:rsidDel="00000000" w:rsidP="00000000" w:rsidRDefault="00000000" w:rsidRPr="00000000" w14:paraId="0000009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in respect of any breach or default under the Contract, such breach or default has been remedied; or</w:t>
      </w:r>
    </w:p>
    <w:p w:rsidR="00000000" w:rsidDel="00000000" w:rsidP="00000000" w:rsidRDefault="00000000" w:rsidRPr="00000000" w14:paraId="0000009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has been a Step-in Notice and no Step-Out Notice or there has been a Novation Notice under Clause ‎13.1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8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provided that, within 90 days of the Step-In Date or on or prior to the Effective Date (as the case may be), the Quantified Amount, the Relevant Amount and/or the Updated Relevant Amount notified in accordance with Clause ‎7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have been paid to the Buyer.</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ujiewji6q6ta" w:id="25"/>
      <w:bookmarkEnd w:id="2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undertakes to continue to comply with its obligations under the Contract during any Suspension Period. </w:t>
      </w:r>
    </w:p>
    <w:p w:rsidR="00000000" w:rsidDel="00000000" w:rsidP="00000000" w:rsidRDefault="00000000" w:rsidRPr="00000000" w14:paraId="00000094">
      <w:pPr>
        <w:pStyle w:val="Heading1"/>
        <w:numPr>
          <w:ilvl w:val="1"/>
          <w:numId w:val="3"/>
        </w:numPr>
        <w:ind w:left="709" w:hanging="709"/>
        <w:rPr>
          <w:rFonts w:ascii="Arial" w:cs="Arial" w:eastAsia="Arial" w:hAnsi="Arial"/>
        </w:rPr>
      </w:pPr>
      <w:bookmarkStart w:colFirst="0" w:colLast="0" w:name="_aurq0r18k7cv" w:id="26"/>
      <w:bookmarkEnd w:id="26"/>
      <w:r w:rsidDel="00000000" w:rsidR="00000000" w:rsidRPr="00000000">
        <w:rPr>
          <w:rFonts w:ascii="Arial" w:cs="Arial" w:eastAsia="Arial" w:hAnsi="Arial"/>
          <w:rtl w:val="0"/>
        </w:rPr>
        <w:t xml:space="preserve">Notification of Lender action by the Security Agent</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Agent agrees and undertakes with the Buyer promptly to give notice in writing to the Buyer (a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Lender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w:t>
      </w:r>
    </w:p>
    <w:p w:rsidR="00000000" w:rsidDel="00000000" w:rsidP="00000000" w:rsidRDefault="00000000" w:rsidRPr="00000000" w14:paraId="0000009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failure by the Supplier to pay any amounts (whether of principal, interest or otherwise) when due under any Finance Document; and/or</w:t>
      </w:r>
    </w:p>
    <w:p w:rsidR="00000000" w:rsidDel="00000000" w:rsidP="00000000" w:rsidRDefault="00000000" w:rsidRPr="00000000" w14:paraId="0000009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acceleration of amounts due and owing under the Credit Agreement and of any enforcement procedure commenced or proposed to be commenced in respect of the security constituted under any of the Finance Documents, specifying the grounds for that acceleration or enforcement.</w:t>
      </w:r>
    </w:p>
    <w:p w:rsidR="00000000" w:rsidDel="00000000" w:rsidP="00000000" w:rsidRDefault="00000000" w:rsidRPr="00000000" w14:paraId="00000098">
      <w:pPr>
        <w:pStyle w:val="Heading1"/>
        <w:numPr>
          <w:ilvl w:val="1"/>
          <w:numId w:val="3"/>
        </w:numPr>
        <w:ind w:left="709" w:hanging="709"/>
        <w:rPr>
          <w:rFonts w:ascii="Arial" w:cs="Arial" w:eastAsia="Arial" w:hAnsi="Arial"/>
        </w:rPr>
      </w:pPr>
      <w:bookmarkStart w:colFirst="0" w:colLast="0" w:name="_ezafefcg3nk1" w:id="27"/>
      <w:bookmarkEnd w:id="27"/>
      <w:r w:rsidDel="00000000" w:rsidR="00000000" w:rsidRPr="00000000">
        <w:rPr>
          <w:rFonts w:ascii="Arial" w:cs="Arial" w:eastAsia="Arial" w:hAnsi="Arial"/>
          <w:rtl w:val="0"/>
        </w:rPr>
        <w:t xml:space="preserve">Eligible Person</w:t>
      </w:r>
    </w:p>
    <w:p w:rsidR="00000000" w:rsidDel="00000000" w:rsidP="00000000" w:rsidRDefault="00000000" w:rsidRPr="00000000" w14:paraId="000000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civnp4t2glg7" w:id="28"/>
      <w:bookmarkEnd w:id="2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any time after the date: </w:t>
      </w:r>
    </w:p>
    <w:p w:rsidR="00000000" w:rsidDel="00000000" w:rsidP="00000000" w:rsidRDefault="00000000" w:rsidRPr="00000000" w14:paraId="0000009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has received a Lender Action Notice; or </w:t>
      </w:r>
    </w:p>
    <w:p w:rsidR="00000000" w:rsidDel="00000000" w:rsidP="00000000" w:rsidRDefault="00000000" w:rsidRPr="00000000" w14:paraId="0000009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Agent has received an Buyer Enforcement Notice</w:t>
      </w:r>
    </w:p>
    <w:p w:rsidR="00000000" w:rsidDel="00000000" w:rsidP="00000000" w:rsidRDefault="00000000" w:rsidRPr="00000000" w14:paraId="0000009C">
      <w:pPr>
        <w:pStyle w:val="Heading3"/>
        <w:ind w:left="709" w:firstLine="709"/>
        <w:rPr>
          <w:b w:val="0"/>
        </w:rPr>
      </w:pPr>
      <w:r w:rsidDel="00000000" w:rsidR="00000000" w:rsidRPr="00000000">
        <w:rPr>
          <w:b w:val="0"/>
          <w:rtl w:val="0"/>
        </w:rPr>
        <w:t xml:space="preserve">the Security Agent may procure that an Eligible Person assumes all the Supplier's rights, benefits, powers and discretions and, jointly and severally with the Supplier, all of its obligations under the Contract on and from such date, the date on which an Eligible Person assumes such rights and obligations being the “</w:t>
      </w:r>
      <w:r w:rsidDel="00000000" w:rsidR="00000000" w:rsidRPr="00000000">
        <w:rPr>
          <w:b w:val="0"/>
          <w:u w:val="single"/>
          <w:rtl w:val="0"/>
        </w:rPr>
        <w:t xml:space="preserve">Step-In Date</w:t>
      </w:r>
      <w:r w:rsidDel="00000000" w:rsidR="00000000" w:rsidRPr="00000000">
        <w:rPr>
          <w:b w:val="0"/>
          <w:rtl w:val="0"/>
        </w:rPr>
        <w:t xml:space="preserve">”.</w:t>
      </w:r>
    </w:p>
    <w:p w:rsidR="00000000" w:rsidDel="00000000" w:rsidP="00000000" w:rsidRDefault="00000000" w:rsidRPr="00000000" w14:paraId="0000009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e1v30kddree2" w:id="29"/>
      <w:bookmarkEnd w:id="2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Agent shall give the Buyer a notice (a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Step-In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at least five (5) days before the Step-In Date.</w:t>
      </w:r>
    </w:p>
    <w:p w:rsidR="00000000" w:rsidDel="00000000" w:rsidP="00000000" w:rsidRDefault="00000000" w:rsidRPr="00000000" w14:paraId="0000009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appointment by the Security Agent of an Eligible Person in relation to the Supplier under the Contract shall not give rise to a right for the Buyer to terminate the Contract pursuant to the Contract or otherwise.</w:t>
      </w:r>
    </w:p>
    <w:p w:rsidR="00000000" w:rsidDel="00000000" w:rsidP="00000000" w:rsidRDefault="00000000" w:rsidRPr="00000000" w14:paraId="0000009F">
      <w:pPr>
        <w:pStyle w:val="Heading1"/>
        <w:numPr>
          <w:ilvl w:val="1"/>
          <w:numId w:val="3"/>
        </w:numPr>
        <w:ind w:left="709" w:hanging="709"/>
        <w:rPr>
          <w:rFonts w:ascii="Arial" w:cs="Arial" w:eastAsia="Arial" w:hAnsi="Arial"/>
        </w:rPr>
      </w:pPr>
      <w:bookmarkStart w:colFirst="0" w:colLast="0" w:name="_o7ngqml7z292" w:id="30"/>
      <w:bookmarkEnd w:id="30"/>
      <w:r w:rsidDel="00000000" w:rsidR="00000000" w:rsidRPr="00000000">
        <w:rPr>
          <w:rFonts w:ascii="Arial" w:cs="Arial" w:eastAsia="Arial" w:hAnsi="Arial"/>
          <w:rtl w:val="0"/>
        </w:rPr>
        <w:t xml:space="preserve">Step-In</w:t>
      </w:r>
    </w:p>
    <w:p w:rsidR="00000000" w:rsidDel="00000000" w:rsidP="00000000" w:rsidRDefault="00000000" w:rsidRPr="00000000" w14:paraId="000000A0">
      <w:pPr>
        <w:pStyle w:val="Heading2"/>
        <w:numPr>
          <w:ilvl w:val="2"/>
          <w:numId w:val="3"/>
        </w:numPr>
        <w:ind w:left="709" w:hanging="709"/>
        <w:rPr>
          <w:rFonts w:ascii="Arial" w:cs="Arial" w:eastAsia="Arial" w:hAnsi="Arial"/>
        </w:rPr>
      </w:pPr>
      <w:r w:rsidDel="00000000" w:rsidR="00000000" w:rsidRPr="00000000">
        <w:rPr>
          <w:rFonts w:ascii="Arial" w:cs="Arial" w:eastAsia="Arial" w:hAnsi="Arial"/>
          <w:rtl w:val="0"/>
        </w:rPr>
        <w:t xml:space="preserve">Rights and Obligations of Additional Obligor on and from the Step-In Date:</w:t>
      </w:r>
    </w:p>
    <w:p w:rsidR="00000000" w:rsidDel="00000000" w:rsidP="00000000" w:rsidRDefault="00000000" w:rsidRPr="00000000" w14:paraId="000000A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Additional Obligor shall become a party to the Contract with all of the rights, benefits, powers and discretions of the Supplier thereunder and shall be jointly and severally liable with the Supplier for all of its obligations thereunder, relating to the period on or after the Step-In Date (without prejudice to Clauses ‎11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Step-Out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‎13.3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A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between the Supplier, the Buyer and the Additional Obligor, only the Additional Obligor shall be authorised to deal with the Buyer and to exercise the rights of the Supplier under the Contract and the Buyer shall only be discharged of its obligations under the Contract to the extent that such obligations arising after the Step-In Date are performed in favour of the Additional Obligor; and</w:t>
      </w:r>
    </w:p>
    <w:p w:rsidR="00000000" w:rsidDel="00000000" w:rsidP="00000000" w:rsidRDefault="00000000" w:rsidRPr="00000000" w14:paraId="000000A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it shall be bound by all acts and/or omissions of the Additional Obligor and the Additional Obligor shall be bound by all decisions, directions, orders, approvals or consents given or made by or on behalf of the Supplier prior to the Step-In Date.</w:t>
      </w:r>
    </w:p>
    <w:p w:rsidR="00000000" w:rsidDel="00000000" w:rsidP="00000000" w:rsidRDefault="00000000" w:rsidRPr="00000000" w14:paraId="000000A4">
      <w:pPr>
        <w:pStyle w:val="Heading2"/>
        <w:numPr>
          <w:ilvl w:val="2"/>
          <w:numId w:val="3"/>
        </w:numPr>
        <w:ind w:left="709" w:hanging="709"/>
        <w:rPr>
          <w:rFonts w:ascii="Arial" w:cs="Arial" w:eastAsia="Arial" w:hAnsi="Arial"/>
        </w:rPr>
      </w:pPr>
      <w:bookmarkStart w:colFirst="0" w:colLast="0" w:name="_75dkjaa7g3uf" w:id="31"/>
      <w:bookmarkEnd w:id="31"/>
      <w:r w:rsidDel="00000000" w:rsidR="00000000" w:rsidRPr="00000000">
        <w:rPr>
          <w:rFonts w:ascii="Arial" w:cs="Arial" w:eastAsia="Arial" w:hAnsi="Arial"/>
          <w:rtl w:val="0"/>
        </w:rPr>
        <w:t xml:space="preserve">Buyer Enforcement Action during Step-In Period</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the Step-In Period, the Buyer shall not take any Buyer Enforcement Action in respect of each of those events, circumstances, breaches or defaults giving rise to the Buyer Enforcement Action referred to in Clause ‎7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existing prior to the Step-In Date.</w:t>
      </w:r>
    </w:p>
    <w:p w:rsidR="00000000" w:rsidDel="00000000" w:rsidP="00000000" w:rsidRDefault="00000000" w:rsidRPr="00000000" w14:paraId="000000A6">
      <w:pPr>
        <w:pStyle w:val="Heading2"/>
        <w:numPr>
          <w:ilvl w:val="2"/>
          <w:numId w:val="3"/>
        </w:numPr>
        <w:ind w:left="709" w:hanging="709"/>
        <w:rPr>
          <w:rFonts w:ascii="Arial" w:cs="Arial" w:eastAsia="Arial" w:hAnsi="Arial"/>
        </w:rPr>
      </w:pPr>
      <w:r w:rsidDel="00000000" w:rsidR="00000000" w:rsidRPr="00000000">
        <w:rPr>
          <w:rFonts w:ascii="Arial" w:cs="Arial" w:eastAsia="Arial" w:hAnsi="Arial"/>
          <w:rtl w:val="0"/>
        </w:rPr>
        <w:t xml:space="preserve">Obligations of the Buyer and the Supplier</w:t>
      </w:r>
    </w:p>
    <w:p w:rsidR="00000000" w:rsidDel="00000000" w:rsidP="00000000" w:rsidRDefault="00000000" w:rsidRPr="00000000" w14:paraId="000000A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continue to perform the Contract in full throughout the Step-In Period.</w:t>
      </w:r>
    </w:p>
    <w:p w:rsidR="00000000" w:rsidDel="00000000" w:rsidP="00000000" w:rsidRDefault="00000000" w:rsidRPr="00000000" w14:paraId="000000A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Nothing in this Agreement and no action taken under it shall impose any liability on, or be construed as an assumption of any liability by, the Security Agent for either the Relevant Amount, the Quantified Amount or the Ongoing Amounts or for any other amounts which may be or become due to the Buyer under the Contract except as expressly provided for in this Agreement.</w:t>
      </w:r>
    </w:p>
    <w:p w:rsidR="00000000" w:rsidDel="00000000" w:rsidP="00000000" w:rsidRDefault="00000000" w:rsidRPr="00000000" w14:paraId="000000A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Clause ‎13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continue to be liable for all of its obligations and liabilities (whenever occurring) under the Contract, notwithstanding:</w:t>
      </w:r>
    </w:p>
    <w:p w:rsidR="00000000" w:rsidDel="00000000" w:rsidP="00000000" w:rsidRDefault="00000000" w:rsidRPr="00000000" w14:paraId="000000AA">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Step-In Date occurring or the appointment of the Additional Obligor by or on the application of the Security Agent;</w:t>
      </w:r>
    </w:p>
    <w:p w:rsidR="00000000" w:rsidDel="00000000" w:rsidP="00000000" w:rsidRDefault="00000000" w:rsidRPr="00000000" w14:paraId="000000AB">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Step-Out Date occurring;</w:t>
      </w:r>
    </w:p>
    <w:p w:rsidR="00000000" w:rsidDel="00000000" w:rsidP="00000000" w:rsidRDefault="00000000" w:rsidRPr="00000000" w14:paraId="000000AC">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giving of a proposed notice of novation; or</w:t>
      </w:r>
    </w:p>
    <w:p w:rsidR="00000000" w:rsidDel="00000000" w:rsidP="00000000" w:rsidRDefault="00000000" w:rsidRPr="00000000" w14:paraId="000000AD">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provision of this Agreement.</w:t>
      </w:r>
    </w:p>
    <w:p w:rsidR="00000000" w:rsidDel="00000000" w:rsidP="00000000" w:rsidRDefault="00000000" w:rsidRPr="00000000" w14:paraId="000000AE">
      <w:pPr>
        <w:pStyle w:val="Heading1"/>
        <w:numPr>
          <w:ilvl w:val="1"/>
          <w:numId w:val="3"/>
        </w:numPr>
        <w:ind w:left="709" w:hanging="709"/>
        <w:rPr>
          <w:rFonts w:ascii="Arial" w:cs="Arial" w:eastAsia="Arial" w:hAnsi="Arial"/>
        </w:rPr>
      </w:pPr>
      <w:bookmarkStart w:colFirst="0" w:colLast="0" w:name="_bm9480bg5tlb" w:id="32"/>
      <w:bookmarkEnd w:id="32"/>
      <w:r w:rsidDel="00000000" w:rsidR="00000000" w:rsidRPr="00000000">
        <w:rPr>
          <w:rFonts w:ascii="Arial" w:cs="Arial" w:eastAsia="Arial" w:hAnsi="Arial"/>
          <w:rtl w:val="0"/>
        </w:rPr>
        <w:t xml:space="preserve">Step-Out</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continuance of the Supplier's rights and obligations under the Contract, the Additional Obligor may, at any time following the Step-In Date, on giving the Buyer no less than five (5) days' prior written notice, be released from all of its obligations to the Buyer under the Contract from the date specified in such notice and the rights of the Additional Obligor against the Buyer will be cancelled, provided that the Additional Obligor will remain liable for all of its obligations and liabilities under the Contract that have arisen during the Step-In Period and remain outstanding immediately prior to the Step-Out Date.</w:t>
      </w:r>
    </w:p>
    <w:p w:rsidR="00000000" w:rsidDel="00000000" w:rsidP="00000000" w:rsidRDefault="00000000" w:rsidRPr="00000000" w14:paraId="000000B0">
      <w:pPr>
        <w:pStyle w:val="Heading1"/>
        <w:numPr>
          <w:ilvl w:val="1"/>
          <w:numId w:val="3"/>
        </w:numPr>
        <w:ind w:left="709" w:hanging="709"/>
        <w:rPr>
          <w:rFonts w:ascii="Arial" w:cs="Arial" w:eastAsia="Arial" w:hAnsi="Arial"/>
        </w:rPr>
      </w:pPr>
      <w:bookmarkStart w:colFirst="0" w:colLast="0" w:name="_xnx4cxui62tc" w:id="33"/>
      <w:bookmarkEnd w:id="33"/>
      <w:r w:rsidDel="00000000" w:rsidR="00000000" w:rsidRPr="00000000">
        <w:rPr>
          <w:rFonts w:ascii="Arial" w:cs="Arial" w:eastAsia="Arial" w:hAnsi="Arial"/>
          <w:rtl w:val="0"/>
        </w:rPr>
        <w:t xml:space="preserve">Payments</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8bcxtt9xorbt" w:id="34"/>
      <w:bookmarkEnd w:id="3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Agent may, at any time following the service of a Buyer Enforcement Notice, make payments on behalf of the Supplier to the Buyer of the Ongoing Amounts. </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66ex49a9bn3" w:id="35"/>
      <w:bookmarkEnd w:id="3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any payment is made by the Security Agent to the Buyer under this Agreement:</w:t>
      </w:r>
    </w:p>
    <w:p w:rsidR="00000000" w:rsidDel="00000000" w:rsidP="00000000" w:rsidRDefault="00000000" w:rsidRPr="00000000" w14:paraId="000000B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payment shall be made in satisfaction of the Relevant Amount, or otherwise as specified by the Security Agent, from amounts owing from the Supplier to the Buyer pursuant to the Contract;</w:t>
      </w:r>
    </w:p>
    <w:p w:rsidR="00000000" w:rsidDel="00000000" w:rsidP="00000000" w:rsidRDefault="00000000" w:rsidRPr="00000000" w14:paraId="000000B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between the Security Agent and the Supplier, the amount of the payment shall be treated for all purposes (except the requirements in relation to the procedure for drawing down) as an amount properly borrowed by the Supplier under the Finance Documents and the amount of the payment shall accordingly be a loan made to the Supplier, governed in all respects by the terms of the Finance Documents; and</w:t>
      </w:r>
    </w:p>
    <w:p w:rsidR="00000000" w:rsidDel="00000000" w:rsidP="00000000" w:rsidRDefault="00000000" w:rsidRPr="00000000" w14:paraId="000000B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save where the Security Agent is an Additional Obligor or a novatee of the Contract pursuant to and as provided for in this Agreement, the Security Agent shall incur no liability to the Buyer in respect of the Supplier's obligations under the Contract or otherwise in connection with matters the subject of the Contract.</w:t>
      </w:r>
    </w:p>
    <w:p w:rsidR="00000000" w:rsidDel="00000000" w:rsidP="00000000" w:rsidRDefault="00000000" w:rsidRPr="00000000" w14:paraId="000000B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the Buyer's rights under Clause ‎17.1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Governing Law and Jurisdiction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the Security Agent, any Additional Obligor or any Eligible Person pays to the Buyer an amount in relation to the Contract which the Buyer is not entitled to receive under the Contract, the Buyer shall repay such amount to the Security Agent, Additional Obligor or Eligible Person (as the case may be) within ten (10) Business Days after receiving a written demand from the Security Agent, Additional Obligor or Eligible Person (as the case may be) in respect of such amount.</w:t>
      </w:r>
    </w:p>
    <w:p w:rsidR="00000000" w:rsidDel="00000000" w:rsidP="00000000" w:rsidRDefault="00000000" w:rsidRPr="00000000" w14:paraId="000000B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amounts paid by the Security Agent to the Buyer under this Agreement shall be paid by the Security Agent as duly authorised agent for and on behalf of the Supplier.</w:t>
      </w:r>
    </w:p>
    <w:p w:rsidR="00000000" w:rsidDel="00000000" w:rsidP="00000000" w:rsidRDefault="00000000" w:rsidRPr="00000000" w14:paraId="000000B8">
      <w:pPr>
        <w:pStyle w:val="Heading1"/>
        <w:numPr>
          <w:ilvl w:val="1"/>
          <w:numId w:val="3"/>
        </w:numPr>
        <w:ind w:left="709" w:hanging="709"/>
        <w:rPr>
          <w:rFonts w:ascii="Arial" w:cs="Arial" w:eastAsia="Arial" w:hAnsi="Arial"/>
        </w:rPr>
      </w:pPr>
      <w:bookmarkStart w:colFirst="0" w:colLast="0" w:name="_h76qyh7of0l7" w:id="36"/>
      <w:bookmarkEnd w:id="36"/>
      <w:r w:rsidDel="00000000" w:rsidR="00000000" w:rsidRPr="00000000">
        <w:rPr>
          <w:rFonts w:ascii="Arial" w:cs="Arial" w:eastAsia="Arial" w:hAnsi="Arial"/>
          <w:rtl w:val="0"/>
        </w:rPr>
        <w:t xml:space="preserve">Novation Notice</w:t>
      </w:r>
    </w:p>
    <w:p w:rsidR="00000000" w:rsidDel="00000000" w:rsidP="00000000" w:rsidRDefault="00000000" w:rsidRPr="00000000" w14:paraId="000000B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lzs4darm6t60" w:id="37"/>
      <w:bookmarkEnd w:id="3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any time during the Suspension Period or the Step-In Period, the Security Agent may, by giving prior written notice (a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Buyer and any Additional Obligor specifying the proposed date on which the transfer will take effect, which shall be no less than five (5) days and no more than 30 days after such notice, procure the transfer of the Supplier's and the Additional Obligor's rights and liabilities under the Contract to an Eligible Person.</w:t>
      </w:r>
    </w:p>
    <w:p w:rsidR="00000000" w:rsidDel="00000000" w:rsidP="00000000" w:rsidRDefault="00000000" w:rsidRPr="00000000" w14:paraId="000000B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1b8eknk6zkmv" w:id="38"/>
      <w:bookmarkEnd w:id="3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Eligible Person named in the Novation Notice executes and delivers to the Buyer a duly completed Transfer Certificate, then, on the first Business Day after the date of delivery of such Transfer Certificate to the Buyer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Effective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any Additional Obligor and the Buyer shall each be released from further obligations and liabilities to the other under the Contract and their respective rights against each other shall be cancelled; and</w:t>
      </w:r>
    </w:p>
    <w:p w:rsidR="00000000" w:rsidDel="00000000" w:rsidP="00000000" w:rsidRDefault="00000000" w:rsidRPr="00000000" w14:paraId="000000B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Eligible Person shall each assume obligations and liabilities towards each other and/or acquire rights (other than obligations of the Supplier which arose prior to the Effective Date) in accordance with the Transfer Certificate.</w:t>
      </w:r>
    </w:p>
    <w:p w:rsidR="00000000" w:rsidDel="00000000" w:rsidP="00000000" w:rsidRDefault="00000000" w:rsidRPr="00000000" w14:paraId="000000B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yk2vr34d5mb9" w:id="39"/>
      <w:bookmarkEnd w:id="3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not, following any novation as referred to in this Clause ‎13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take any Buyer Enforcement Action in respect of any event, circumstance, breach or default under the Contract arising prior to the Effective Date. </w:t>
      </w:r>
    </w:p>
    <w:p w:rsidR="00000000" w:rsidDel="00000000" w:rsidP="00000000" w:rsidRDefault="00000000" w:rsidRPr="00000000" w14:paraId="000000B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at the Supplier's expense, take whatever action the Security Agent, an Additional Obligor or an Eligible Person taking a transfer in accordance with Clause ‎13.1</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may require for perfecting any transfer or release under Clauses ‎9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Eligible Person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Step-Out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Novation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including the execution of any transfer or assignment and the giving of any notice, order or direction and the making of any registration which, in each case, the Security Agent, Additional Obligor or Eligible Person may think expedient.</w:t>
      </w:r>
    </w:p>
    <w:p w:rsidR="00000000" w:rsidDel="00000000" w:rsidP="00000000" w:rsidRDefault="00000000" w:rsidRPr="00000000" w14:paraId="000000B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wkyw1wv5kuok" w:id="40"/>
      <w:bookmarkEnd w:id="4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amount due from the Supplier to the Buyer under or in connection with the Contract on the Effective Date which has not been paid and which has been notified to the Security Agent under Clause ‎7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paid to the Supplier on the Effective Date provided that if any such amount is the subject of a dispute pursuant to the provisions of the Contract or this Agreement, such amount shall be paid to the Buyer within ten (10) Business Days of the same being agreed or finally determined.</w:t>
      </w:r>
    </w:p>
    <w:p w:rsidR="00000000" w:rsidDel="00000000" w:rsidP="00000000" w:rsidRDefault="00000000" w:rsidRPr="00000000" w14:paraId="000000C0">
      <w:pPr>
        <w:pStyle w:val="Heading1"/>
        <w:numPr>
          <w:ilvl w:val="1"/>
          <w:numId w:val="3"/>
        </w:numPr>
        <w:ind w:left="709" w:hanging="709"/>
        <w:rPr>
          <w:rFonts w:ascii="Arial" w:cs="Arial" w:eastAsia="Arial" w:hAnsi="Arial"/>
        </w:rPr>
      </w:pPr>
      <w:bookmarkStart w:colFirst="0" w:colLast="0" w:name="_56qpp1q5ktqa" w:id="41"/>
      <w:bookmarkEnd w:id="41"/>
      <w:r w:rsidDel="00000000" w:rsidR="00000000" w:rsidRPr="00000000">
        <w:rPr>
          <w:rFonts w:ascii="Arial" w:cs="Arial" w:eastAsia="Arial" w:hAnsi="Arial"/>
          <w:rtl w:val="0"/>
        </w:rPr>
        <w:t xml:space="preserve">Confidentiality</w:t>
      </w:r>
    </w:p>
    <w:p w:rsidR="00000000" w:rsidDel="00000000" w:rsidP="00000000" w:rsidRDefault="00000000" w:rsidRPr="00000000" w14:paraId="000000C1">
      <w:pPr>
        <w:pStyle w:val="Heading2"/>
        <w:numPr>
          <w:ilvl w:val="2"/>
          <w:numId w:val="3"/>
        </w:numPr>
        <w:ind w:left="709" w:hanging="709"/>
        <w:rPr>
          <w:rFonts w:ascii="Arial" w:cs="Arial" w:eastAsia="Arial" w:hAnsi="Arial"/>
        </w:rPr>
      </w:pPr>
      <w:bookmarkStart w:colFirst="0" w:colLast="0" w:name="_rhzvyg5xogji" w:id="42"/>
      <w:bookmarkEnd w:id="42"/>
      <w:r w:rsidDel="00000000" w:rsidR="00000000" w:rsidRPr="00000000">
        <w:rPr>
          <w:rFonts w:ascii="Arial" w:cs="Arial" w:eastAsia="Arial" w:hAnsi="Arial"/>
          <w:rtl w:val="0"/>
        </w:rPr>
        <w:t xml:space="preserve">Confidential information</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Clause ‎14.2</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Permitted Disclosure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each Party shall, at all times during and after the continuance of this Agreement, hold confidential and not disclose to any third party and use only for the purposes of the Project and this Agreement all information, exports or documents relating to the Project received by it pursuant to, or in the course of the negotiations leading to, this Agreement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Confidential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3">
      <w:pPr>
        <w:pStyle w:val="Heading2"/>
        <w:numPr>
          <w:ilvl w:val="2"/>
          <w:numId w:val="3"/>
        </w:numPr>
        <w:ind w:left="709" w:hanging="709"/>
        <w:rPr>
          <w:rFonts w:ascii="Arial" w:cs="Arial" w:eastAsia="Arial" w:hAnsi="Arial"/>
        </w:rPr>
      </w:pPr>
      <w:bookmarkStart w:colFirst="0" w:colLast="0" w:name="_8t78i1zbphul" w:id="43"/>
      <w:bookmarkEnd w:id="43"/>
      <w:r w:rsidDel="00000000" w:rsidR="00000000" w:rsidRPr="00000000">
        <w:rPr>
          <w:rFonts w:ascii="Arial" w:cs="Arial" w:eastAsia="Arial" w:hAnsi="Arial"/>
          <w:rtl w:val="0"/>
        </w:rPr>
        <w:t xml:space="preserve">Permitted disclosure</w:t>
      </w:r>
      <w:r w:rsidDel="00000000" w:rsidR="00000000" w:rsidRPr="00000000">
        <w:rPr>
          <w:rFonts w:ascii="Verdana" w:cs="Verdana" w:eastAsia="Verdana" w:hAnsi="Verdana"/>
          <w:vertAlign w:val="superscript"/>
        </w:rPr>
        <w:footnoteReference w:customMarkFollows="0" w:id="8"/>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Party shall be permitted to disclose Confidential Information:</w:t>
      </w:r>
    </w:p>
    <w:p w:rsidR="00000000" w:rsidDel="00000000" w:rsidP="00000000" w:rsidRDefault="00000000" w:rsidRPr="00000000" w14:paraId="000000C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its auditors or professional advisers;</w:t>
      </w:r>
    </w:p>
    <w:p w:rsidR="00000000" w:rsidDel="00000000" w:rsidP="00000000" w:rsidRDefault="00000000" w:rsidRPr="00000000" w14:paraId="000000C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to do so by law or if required in connection with any legal proceedings;</w:t>
      </w:r>
    </w:p>
    <w:p w:rsidR="00000000" w:rsidDel="00000000" w:rsidP="00000000" w:rsidRDefault="00000000" w:rsidRPr="00000000" w14:paraId="000000C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any prospective Eligible Person, subject to the relevant Party obtaining from the recipient of such Confidential Information an undertaking substantially in the terms of Clause ‎14.1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Confidential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C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each of the Finance Parties (or any prospective Project Financiers) and their respective professional advisers, subject to the relevant Party obtaining from the recipient of such Confidential Information an undertaking substantially in the terms of Clause ‎14.1</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Confidential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9">
      <w:pPr>
        <w:pStyle w:val="Heading2"/>
        <w:numPr>
          <w:ilvl w:val="2"/>
          <w:numId w:val="3"/>
        </w:numPr>
        <w:ind w:left="709" w:hanging="709"/>
        <w:rPr>
          <w:rFonts w:ascii="Arial" w:cs="Arial" w:eastAsia="Arial" w:hAnsi="Arial"/>
        </w:rPr>
      </w:pPr>
      <w:r w:rsidDel="00000000" w:rsidR="00000000" w:rsidRPr="00000000">
        <w:rPr>
          <w:rFonts w:ascii="Arial" w:cs="Arial" w:eastAsia="Arial" w:hAnsi="Arial"/>
          <w:rtl w:val="0"/>
        </w:rPr>
        <w:t xml:space="preserve">Exceptions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Nothing in this Clause ‎14</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Confidentiality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to any information, reports or documents which shall have come into the public domain (otherwise than in consequence of a breach of Clause ‎14.1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Confidential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Nor shall Clause ‎14.1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Confidential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apply to any information, report or document received in good faith by a Party otherwise than from any of the Parties or a person acting on a Party's behalf.</w:t>
      </w:r>
    </w:p>
    <w:p w:rsidR="00000000" w:rsidDel="00000000" w:rsidP="00000000" w:rsidRDefault="00000000" w:rsidRPr="00000000" w14:paraId="000000CB">
      <w:pPr>
        <w:pStyle w:val="Heading1"/>
        <w:numPr>
          <w:ilvl w:val="1"/>
          <w:numId w:val="3"/>
        </w:numPr>
        <w:ind w:left="709" w:hanging="709"/>
        <w:rPr>
          <w:rFonts w:ascii="Arial" w:cs="Arial" w:eastAsia="Arial" w:hAnsi="Arial"/>
        </w:rPr>
      </w:pPr>
      <w:bookmarkStart w:colFirst="0" w:colLast="0" w:name="_900q0rdf3hyp" w:id="44"/>
      <w:bookmarkEnd w:id="44"/>
      <w:r w:rsidDel="00000000" w:rsidR="00000000" w:rsidRPr="00000000">
        <w:rPr>
          <w:rFonts w:ascii="Arial" w:cs="Arial" w:eastAsia="Arial" w:hAnsi="Arial"/>
          <w:rtl w:val="0"/>
        </w:rPr>
        <w:t xml:space="preserve">Notices</w:t>
      </w:r>
      <w:r w:rsidDel="00000000" w:rsidR="00000000" w:rsidRPr="00000000">
        <w:rPr>
          <w:rFonts w:ascii="Verdana" w:cs="Verdana" w:eastAsia="Verdana" w:hAnsi="Verdana"/>
          <w:vertAlign w:val="superscript"/>
        </w:rPr>
        <w:footnoteReference w:customMarkFollows="0" w:id="9"/>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notices or other communications under or in connection with this Agreement shall be in writing and may be given by fax or letter. Any such notice will be deemed to be given as follows:</w:t>
      </w:r>
    </w:p>
    <w:p w:rsidR="00000000" w:rsidDel="00000000" w:rsidP="00000000" w:rsidRDefault="00000000" w:rsidRPr="00000000" w14:paraId="000000C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by way of letter, when it has been left at the relevant address or five (5) Business Days after being deposited in the post postage prepaid in an envelope addressed to it at that address; and</w:t>
      </w:r>
    </w:p>
    <w:p w:rsidR="00000000" w:rsidDel="00000000" w:rsidP="00000000" w:rsidRDefault="00000000" w:rsidRPr="00000000" w14:paraId="000000C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by fax, when received in legible form.</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However, a notice given in accordance with the above but delivered or despatched on a day that is not a Business Day or after business hours in the place of receipt will only be deemed to be given on the next Business Day in that place.</w:t>
      </w:r>
    </w:p>
    <w:p w:rsidR="00000000" w:rsidDel="00000000" w:rsidP="00000000" w:rsidRDefault="00000000" w:rsidRPr="00000000" w14:paraId="000000D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address and fax number of each of the parties (other than the Security Agent) for all notices under or in connection with this Agreement are those notified from time to time by that Party for this purpose to the Security Agent (or, in the case of the Security Agent, by it to the Supplier and that Party).</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initial address, fax number  and email of the Parties are set out below:</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w:t>
      </w:r>
    </w:p>
    <w:p w:rsidR="00000000" w:rsidDel="00000000" w:rsidP="00000000" w:rsidRDefault="00000000" w:rsidRPr="00000000" w14:paraId="000000D3">
      <w:pPr>
        <w:ind w:firstLine="567"/>
        <w:rPr>
          <w:rFonts w:ascii="Arial" w:cs="Arial" w:eastAsia="Arial" w:hAnsi="Arial"/>
        </w:rPr>
      </w:pPr>
      <w:r w:rsidDel="00000000" w:rsidR="00000000" w:rsidRPr="00000000">
        <w:rPr>
          <w:rFonts w:ascii="Arial" w:cs="Arial" w:eastAsia="Arial" w:hAnsi="Arial"/>
          <w:rtl w:val="0"/>
        </w:rPr>
        <w:t xml:space="preserve">Address:</w:t>
        <w:tab/>
        <w:tab/>
        <w:t xml:space="preserve">[                       ]</w:t>
      </w:r>
    </w:p>
    <w:p w:rsidR="00000000" w:rsidDel="00000000" w:rsidP="00000000" w:rsidRDefault="00000000" w:rsidRPr="00000000" w14:paraId="000000D4">
      <w:pPr>
        <w:ind w:firstLine="567"/>
        <w:rPr>
          <w:rFonts w:ascii="Arial" w:cs="Arial" w:eastAsia="Arial" w:hAnsi="Arial"/>
        </w:rPr>
      </w:pPr>
      <w:r w:rsidDel="00000000" w:rsidR="00000000" w:rsidRPr="00000000">
        <w:rPr>
          <w:rFonts w:ascii="Arial" w:cs="Arial" w:eastAsia="Arial" w:hAnsi="Arial"/>
          <w:rtl w:val="0"/>
        </w:rPr>
        <w:t xml:space="preserve">Attention:</w:t>
        <w:tab/>
        <w:t xml:space="preserve">[                       ]</w:t>
      </w:r>
    </w:p>
    <w:p w:rsidR="00000000" w:rsidDel="00000000" w:rsidP="00000000" w:rsidRDefault="00000000" w:rsidRPr="00000000" w14:paraId="000000D5">
      <w:pPr>
        <w:ind w:firstLine="567"/>
        <w:rPr>
          <w:rFonts w:ascii="Arial" w:cs="Arial" w:eastAsia="Arial" w:hAnsi="Arial"/>
        </w:rPr>
      </w:pPr>
      <w:r w:rsidDel="00000000" w:rsidR="00000000" w:rsidRPr="00000000">
        <w:rPr>
          <w:rtl w:val="0"/>
        </w:rPr>
      </w:r>
    </w:p>
    <w:p w:rsidR="00000000" w:rsidDel="00000000" w:rsidP="00000000" w:rsidRDefault="00000000" w:rsidRPr="00000000" w14:paraId="000000D6">
      <w:pPr>
        <w:ind w:firstLine="567"/>
        <w:rPr>
          <w:rFonts w:ascii="Arial" w:cs="Arial" w:eastAsia="Arial" w:hAnsi="Arial"/>
        </w:rPr>
      </w:pPr>
      <w:r w:rsidDel="00000000" w:rsidR="00000000" w:rsidRPr="00000000">
        <w:rPr>
          <w:rFonts w:ascii="Arial" w:cs="Arial" w:eastAsia="Arial" w:hAnsi="Arial"/>
          <w:rtl w:val="0"/>
        </w:rPr>
        <w:t xml:space="preserve">Fax:</w:t>
        <w:tab/>
        <w:tab/>
        <w:t xml:space="preserve">[              </w:t>
        <w:tab/>
        <w:t xml:space="preserve">]</w:t>
      </w:r>
    </w:p>
    <w:p w:rsidR="00000000" w:rsidDel="00000000" w:rsidP="00000000" w:rsidRDefault="00000000" w:rsidRPr="00000000" w14:paraId="000000D7">
      <w:pPr>
        <w:ind w:firstLine="567"/>
        <w:rPr>
          <w:rFonts w:ascii="Arial" w:cs="Arial" w:eastAsia="Arial" w:hAnsi="Arial"/>
        </w:rPr>
      </w:pPr>
      <w:r w:rsidDel="00000000" w:rsidR="00000000" w:rsidRPr="00000000">
        <w:rPr>
          <w:rtl w:val="0"/>
        </w:rPr>
      </w:r>
    </w:p>
    <w:p w:rsidR="00000000" w:rsidDel="00000000" w:rsidP="00000000" w:rsidRDefault="00000000" w:rsidRPr="00000000" w14:paraId="000000D8">
      <w:pPr>
        <w:ind w:firstLine="567"/>
        <w:rPr>
          <w:rFonts w:ascii="Arial" w:cs="Arial" w:eastAsia="Arial" w:hAnsi="Arial"/>
        </w:rPr>
      </w:pPr>
      <w:r w:rsidDel="00000000" w:rsidR="00000000" w:rsidRPr="00000000">
        <w:rPr>
          <w:rFonts w:ascii="Arial" w:cs="Arial" w:eastAsia="Arial" w:hAnsi="Arial"/>
          <w:rtl w:val="0"/>
        </w:rPr>
        <w:t xml:space="preserve">Email:</w:t>
        <w:tab/>
        <w:tab/>
        <w:t xml:space="preserve">[</w:t>
        <w:tab/>
        <w:tab/>
        <w:t xml:space="preserve">]</w:t>
      </w:r>
    </w:p>
    <w:p w:rsidR="00000000" w:rsidDel="00000000" w:rsidP="00000000" w:rsidRDefault="00000000" w:rsidRPr="00000000" w14:paraId="000000D9">
      <w:pPr>
        <w:ind w:firstLine="567"/>
        <w:rPr>
          <w:rFonts w:ascii="Arial" w:cs="Arial" w:eastAsia="Arial" w:hAnsi="Arial"/>
        </w:rPr>
      </w:pPr>
      <w:r w:rsidDel="00000000" w:rsidR="00000000" w:rsidRPr="00000000">
        <w:rPr>
          <w:rtl w:val="0"/>
        </w:rPr>
      </w:r>
    </w:p>
    <w:p w:rsidR="00000000" w:rsidDel="00000000" w:rsidP="00000000" w:rsidRDefault="00000000" w:rsidRPr="00000000" w14:paraId="000000DA">
      <w:pPr>
        <w:ind w:firstLine="567"/>
        <w:rPr>
          <w:rFonts w:ascii="Arial" w:cs="Arial" w:eastAsia="Arial" w:hAnsi="Arial"/>
        </w:rPr>
      </w:pPr>
      <w:r w:rsidDel="00000000" w:rsidR="00000000" w:rsidRPr="00000000">
        <w:rPr>
          <w:rtl w:val="0"/>
        </w:rPr>
      </w:r>
    </w:p>
    <w:p w:rsidR="00000000" w:rsidDel="00000000" w:rsidP="00000000" w:rsidRDefault="00000000" w:rsidRPr="00000000" w14:paraId="000000DB">
      <w:pPr>
        <w:ind w:firstLine="567"/>
        <w:rPr>
          <w:rFonts w:ascii="Arial" w:cs="Arial" w:eastAsia="Arial" w:hAnsi="Arial"/>
          <w:b w:val="1"/>
        </w:rPr>
      </w:pPr>
      <w:r w:rsidDel="00000000" w:rsidR="00000000" w:rsidRPr="00000000">
        <w:rPr>
          <w:rFonts w:ascii="Arial" w:cs="Arial" w:eastAsia="Arial" w:hAnsi="Arial"/>
          <w:b w:val="1"/>
          <w:rtl w:val="0"/>
        </w:rPr>
        <w:t xml:space="preserve">Supplier</w:t>
      </w:r>
    </w:p>
    <w:p w:rsidR="00000000" w:rsidDel="00000000" w:rsidP="00000000" w:rsidRDefault="00000000" w:rsidRPr="00000000" w14:paraId="000000DC">
      <w:pPr>
        <w:rPr>
          <w:rFonts w:ascii="Arial" w:cs="Arial" w:eastAsia="Arial" w:hAnsi="Arial"/>
        </w:rPr>
      </w:pPr>
      <w:r w:rsidDel="00000000" w:rsidR="00000000" w:rsidRPr="00000000">
        <w:rPr>
          <w:rtl w:val="0"/>
        </w:rPr>
      </w:r>
    </w:p>
    <w:p w:rsidR="00000000" w:rsidDel="00000000" w:rsidP="00000000" w:rsidRDefault="00000000" w:rsidRPr="00000000" w14:paraId="000000DD">
      <w:pPr>
        <w:ind w:firstLine="567"/>
        <w:rPr>
          <w:rFonts w:ascii="Arial" w:cs="Arial" w:eastAsia="Arial" w:hAnsi="Arial"/>
        </w:rPr>
      </w:pPr>
      <w:r w:rsidDel="00000000" w:rsidR="00000000" w:rsidRPr="00000000">
        <w:rPr>
          <w:rFonts w:ascii="Arial" w:cs="Arial" w:eastAsia="Arial" w:hAnsi="Arial"/>
          <w:rtl w:val="0"/>
        </w:rPr>
        <w:t xml:space="preserve">Address:</w:t>
        <w:tab/>
        <w:t xml:space="preserve">    </w:t>
        <w:tab/>
        <w:t xml:space="preserve">[             </w:t>
        <w:tab/>
        <w:t xml:space="preserve">]</w:t>
      </w:r>
    </w:p>
    <w:p w:rsidR="00000000" w:rsidDel="00000000" w:rsidP="00000000" w:rsidRDefault="00000000" w:rsidRPr="00000000" w14:paraId="000000DE">
      <w:pPr>
        <w:ind w:firstLine="567"/>
        <w:rPr>
          <w:rFonts w:ascii="Arial" w:cs="Arial" w:eastAsia="Arial" w:hAnsi="Arial"/>
        </w:rPr>
      </w:pPr>
      <w:r w:rsidDel="00000000" w:rsidR="00000000" w:rsidRPr="00000000">
        <w:rPr>
          <w:rFonts w:ascii="Arial" w:cs="Arial" w:eastAsia="Arial" w:hAnsi="Arial"/>
          <w:rtl w:val="0"/>
        </w:rPr>
        <w:t xml:space="preserve">Attention:</w:t>
        <w:tab/>
        <w:t xml:space="preserve">[                       ]</w:t>
      </w:r>
    </w:p>
    <w:p w:rsidR="00000000" w:rsidDel="00000000" w:rsidP="00000000" w:rsidRDefault="00000000" w:rsidRPr="00000000" w14:paraId="000000DF">
      <w:pPr>
        <w:ind w:firstLine="567"/>
        <w:rPr>
          <w:rFonts w:ascii="Arial" w:cs="Arial" w:eastAsia="Arial" w:hAnsi="Arial"/>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54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Fax:</w:t>
        <w:tab/>
        <w:tab/>
        <w:t xml:space="preserve">[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54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Email:</w:t>
        <w:tab/>
        <w:tab/>
        <w:t xml:space="preserve">[</w:t>
        <w:tab/>
        <w:tab/>
        <w:t xml:space="preserve">]</w:t>
      </w:r>
    </w:p>
    <w:p w:rsidR="00000000" w:rsidDel="00000000" w:rsidP="00000000" w:rsidRDefault="00000000" w:rsidRPr="00000000" w14:paraId="000000E2">
      <w:pPr>
        <w:ind w:left="567" w:firstLine="0"/>
        <w:rPr>
          <w:rFonts w:ascii="Arial" w:cs="Arial" w:eastAsia="Arial" w:hAnsi="Arial"/>
          <w:b w:val="1"/>
        </w:rPr>
      </w:pPr>
      <w:r w:rsidDel="00000000" w:rsidR="00000000" w:rsidRPr="00000000">
        <w:rPr>
          <w:rFonts w:ascii="Arial" w:cs="Arial" w:eastAsia="Arial" w:hAnsi="Arial"/>
          <w:b w:val="1"/>
          <w:rtl w:val="0"/>
        </w:rPr>
        <w:t xml:space="preserve">Security Agent</w:t>
      </w:r>
    </w:p>
    <w:p w:rsidR="00000000" w:rsidDel="00000000" w:rsidP="00000000" w:rsidRDefault="00000000" w:rsidRPr="00000000" w14:paraId="000000E3">
      <w:pPr>
        <w:rPr>
          <w:rFonts w:ascii="Arial" w:cs="Arial" w:eastAsia="Arial" w:hAnsi="Arial"/>
        </w:rPr>
      </w:pPr>
      <w:r w:rsidDel="00000000" w:rsidR="00000000" w:rsidRPr="00000000">
        <w:rPr>
          <w:rtl w:val="0"/>
        </w:rPr>
      </w:r>
    </w:p>
    <w:p w:rsidR="00000000" w:rsidDel="00000000" w:rsidP="00000000" w:rsidRDefault="00000000" w:rsidRPr="00000000" w14:paraId="000000E4">
      <w:pPr>
        <w:ind w:right="-49" w:firstLine="567"/>
        <w:jc w:val="left"/>
        <w:rPr>
          <w:rFonts w:ascii="Arial" w:cs="Arial" w:eastAsia="Arial" w:hAnsi="Arial"/>
        </w:rPr>
      </w:pPr>
      <w:r w:rsidDel="00000000" w:rsidR="00000000" w:rsidRPr="00000000">
        <w:rPr>
          <w:rFonts w:ascii="Arial" w:cs="Arial" w:eastAsia="Arial" w:hAnsi="Arial"/>
          <w:rtl w:val="0"/>
        </w:rPr>
        <w:t xml:space="preserve">Address:</w:t>
        <w:tab/>
        <w:tab/>
        <w:t xml:space="preserve">[                       ]</w:t>
      </w:r>
    </w:p>
    <w:p w:rsidR="00000000" w:rsidDel="00000000" w:rsidP="00000000" w:rsidRDefault="00000000" w:rsidRPr="00000000" w14:paraId="000000E5">
      <w:pPr>
        <w:ind w:firstLine="567"/>
        <w:rPr>
          <w:rFonts w:ascii="Arial" w:cs="Arial" w:eastAsia="Arial" w:hAnsi="Arial"/>
        </w:rPr>
      </w:pPr>
      <w:r w:rsidDel="00000000" w:rsidR="00000000" w:rsidRPr="00000000">
        <w:rPr>
          <w:rFonts w:ascii="Arial" w:cs="Arial" w:eastAsia="Arial" w:hAnsi="Arial"/>
          <w:rtl w:val="0"/>
        </w:rPr>
        <w:t xml:space="preserve">Attention</w:t>
        <w:tab/>
        <w:t xml:space="preserve">:</w:t>
        <w:tab/>
        <w:t xml:space="preserve">[                       ]</w:t>
      </w:r>
    </w:p>
    <w:p w:rsidR="00000000" w:rsidDel="00000000" w:rsidP="00000000" w:rsidRDefault="00000000" w:rsidRPr="00000000" w14:paraId="000000E6">
      <w:pPr>
        <w:rPr>
          <w:rFonts w:ascii="Arial" w:cs="Arial" w:eastAsia="Arial" w:hAnsi="Arial"/>
        </w:rPr>
      </w:pPr>
      <w:r w:rsidDel="00000000" w:rsidR="00000000" w:rsidRPr="00000000">
        <w:rPr>
          <w:rtl w:val="0"/>
        </w:rPr>
      </w:r>
    </w:p>
    <w:p w:rsidR="00000000" w:rsidDel="00000000" w:rsidP="00000000" w:rsidRDefault="00000000" w:rsidRPr="00000000" w14:paraId="000000E7">
      <w:pPr>
        <w:ind w:firstLine="567"/>
        <w:rPr>
          <w:rFonts w:ascii="Arial" w:cs="Arial" w:eastAsia="Arial" w:hAnsi="Arial"/>
        </w:rPr>
      </w:pPr>
      <w:r w:rsidDel="00000000" w:rsidR="00000000" w:rsidRPr="00000000">
        <w:rPr>
          <w:rFonts w:ascii="Arial" w:cs="Arial" w:eastAsia="Arial" w:hAnsi="Arial"/>
          <w:rtl w:val="0"/>
        </w:rPr>
        <w:t xml:space="preserve">Fax:</w:t>
        <w:tab/>
        <w:tab/>
        <w:t xml:space="preserve">[                       ]</w:t>
      </w:r>
    </w:p>
    <w:p w:rsidR="00000000" w:rsidDel="00000000" w:rsidP="00000000" w:rsidRDefault="00000000" w:rsidRPr="00000000" w14:paraId="000000E8">
      <w:pPr>
        <w:ind w:firstLine="567"/>
        <w:rPr>
          <w:rFonts w:ascii="Arial" w:cs="Arial" w:eastAsia="Arial" w:hAnsi="Arial"/>
        </w:rPr>
      </w:pPr>
      <w:r w:rsidDel="00000000" w:rsidR="00000000" w:rsidRPr="00000000">
        <w:rPr>
          <w:rtl w:val="0"/>
        </w:rPr>
      </w:r>
    </w:p>
    <w:p w:rsidR="00000000" w:rsidDel="00000000" w:rsidP="00000000" w:rsidRDefault="00000000" w:rsidRPr="00000000" w14:paraId="000000E9">
      <w:pPr>
        <w:ind w:firstLine="567"/>
        <w:rPr>
          <w:rFonts w:ascii="Arial" w:cs="Arial" w:eastAsia="Arial" w:hAnsi="Arial"/>
        </w:rPr>
      </w:pPr>
      <w:r w:rsidDel="00000000" w:rsidR="00000000" w:rsidRPr="00000000">
        <w:rPr>
          <w:rFonts w:ascii="Arial" w:cs="Arial" w:eastAsia="Arial" w:hAnsi="Arial"/>
          <w:rtl w:val="0"/>
        </w:rPr>
        <w:t xml:space="preserve">Email:</w:t>
        <w:tab/>
        <w:tab/>
        <w:t xml:space="preserve">[</w:t>
        <w:tab/>
        <w:tab/>
        <w:t xml:space="preserve">]</w:t>
      </w:r>
    </w:p>
    <w:p w:rsidR="00000000" w:rsidDel="00000000" w:rsidP="00000000" w:rsidRDefault="00000000" w:rsidRPr="00000000" w14:paraId="000000EA">
      <w:pPr>
        <w:ind w:firstLine="567"/>
        <w:rPr>
          <w:rFonts w:ascii="Arial" w:cs="Arial" w:eastAsia="Arial" w:hAnsi="Arial"/>
        </w:rPr>
      </w:pPr>
      <w:r w:rsidDel="00000000" w:rsidR="00000000" w:rsidRPr="00000000">
        <w:rPr>
          <w:rtl w:val="0"/>
        </w:rPr>
      </w:r>
    </w:p>
    <w:p w:rsidR="00000000" w:rsidDel="00000000" w:rsidP="00000000" w:rsidRDefault="00000000" w:rsidRPr="00000000" w14:paraId="000000EB">
      <w:pPr>
        <w:pStyle w:val="Heading1"/>
        <w:numPr>
          <w:ilvl w:val="1"/>
          <w:numId w:val="3"/>
        </w:numPr>
        <w:ind w:left="709" w:hanging="709"/>
        <w:rPr>
          <w:rFonts w:ascii="Arial" w:cs="Arial" w:eastAsia="Arial" w:hAnsi="Arial"/>
        </w:rPr>
      </w:pPr>
      <w:bookmarkStart w:colFirst="0" w:colLast="0" w:name="_44v021egbru7" w:id="45"/>
      <w:bookmarkEnd w:id="45"/>
      <w:r w:rsidDel="00000000" w:rsidR="00000000" w:rsidRPr="00000000">
        <w:rPr>
          <w:rFonts w:ascii="Arial" w:cs="Arial" w:eastAsia="Arial" w:hAnsi="Arial"/>
          <w:rtl w:val="0"/>
        </w:rPr>
        <w:t xml:space="preserve">Miscellaneous</w:t>
      </w:r>
    </w:p>
    <w:p w:rsidR="00000000" w:rsidDel="00000000" w:rsidP="00000000" w:rsidRDefault="00000000" w:rsidRPr="00000000" w14:paraId="000000E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failure on the part of any Party to exercise, and no delay on its part or on the part of any other Party in exercising, any right or remedy under this Agreement will operate as a waiver thereof, nor will any single or partial exercise of any right or remedy preclude any other or further exercise thereof or the exercise of any other right or remedy. The rights and remedies provided in this Agreement are cumulative and not exclusive of any rights or remedies provided by law.</w:t>
      </w:r>
    </w:p>
    <w:p w:rsidR="00000000" w:rsidDel="00000000" w:rsidP="00000000" w:rsidRDefault="00000000" w:rsidRPr="00000000" w14:paraId="000000E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illegality, invalidity or unenforceability of any provision of this Agreement under the law of any jurisdiction shall not affect its legality, validity or enforceability under the law of any other jurisdiction, nor shall it affect the legality, validity or enforceability of any other provision.</w:t>
      </w:r>
    </w:p>
    <w:p w:rsidR="00000000" w:rsidDel="00000000" w:rsidP="00000000" w:rsidRDefault="00000000" w:rsidRPr="00000000" w14:paraId="000000E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may sign this Agreement in any number of counterparts, all of which taken together shall constitute one and the same instrument.</w:t>
      </w:r>
    </w:p>
    <w:p w:rsidR="00000000" w:rsidDel="00000000" w:rsidP="00000000" w:rsidRDefault="00000000" w:rsidRPr="00000000" w14:paraId="000000E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amendment to this Agreement shall be valid unless it is in writing and signed by all of the Parties. </w:t>
      </w:r>
    </w:p>
    <w:p w:rsidR="00000000" w:rsidDel="00000000" w:rsidP="00000000" w:rsidRDefault="00000000" w:rsidRPr="00000000" w14:paraId="000000F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Contracts (Rights of Third Parties) Act 1999 shall not apply to this Agreement and no person, other than the parties to this Agreement, shall have any rights under this Agreement nor shall it be enforceable by any person other than the parties to this Agreement.</w:t>
      </w:r>
    </w:p>
    <w:p w:rsidR="00000000" w:rsidDel="00000000" w:rsidP="00000000" w:rsidRDefault="00000000" w:rsidRPr="00000000" w14:paraId="000000F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document shall have effect as a deed, notwithstanding that it may be executed by a Party under hand.</w:t>
      </w:r>
    </w:p>
    <w:p w:rsidR="00000000" w:rsidDel="00000000" w:rsidP="00000000" w:rsidRDefault="00000000" w:rsidRPr="00000000" w14:paraId="000000F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terms and provisions contained in this Agreement constitute the entire agreement between the Buyer, the Supplier and the Finance Parties on the matters addressed herein, and supersede all previous communications, representations or agreements, either verbal or written, between the Parties with respect to the subject matter hereof.</w:t>
      </w:r>
    </w:p>
    <w:p w:rsidR="00000000" w:rsidDel="00000000" w:rsidP="00000000" w:rsidRDefault="00000000" w:rsidRPr="00000000" w14:paraId="000000F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of any conflict between any provisions of this Agreement and any provision of the Contract, the provisions of this Agreement shall prevail.</w:t>
      </w:r>
    </w:p>
    <w:p w:rsidR="00000000" w:rsidDel="00000000" w:rsidP="00000000" w:rsidRDefault="00000000" w:rsidRPr="00000000" w14:paraId="000000F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at all times and at its own cost do all such further acts and execute and deliver such further deeds and documents as the Security Agent may require in order to perform and carry out the provisions of this Agreement.</w:t>
      </w:r>
    </w:p>
    <w:p w:rsidR="00000000" w:rsidDel="00000000" w:rsidP="00000000" w:rsidRDefault="00000000" w:rsidRPr="00000000" w14:paraId="000000F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forthwith on demand indemnify each Finance Party against any loss or liability which that Finance Party incurs as a consequence of the operation of this Agreement, other than any such loss or liability caused by any act or omission of the Additional Obligor during the Step-In Period.</w:t>
      </w:r>
    </w:p>
    <w:p w:rsidR="00000000" w:rsidDel="00000000" w:rsidP="00000000" w:rsidRDefault="00000000" w:rsidRPr="00000000" w14:paraId="000000F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Agreement shall apply in respect of all Liabilities under or in connection with the Finance Documents to the Finance Parties notwithstanding any intermediate payment in whole or in part of those Liabilities.</w:t>
      </w:r>
    </w:p>
    <w:p w:rsidR="00000000" w:rsidDel="00000000" w:rsidP="00000000" w:rsidRDefault="00000000" w:rsidRPr="00000000" w14:paraId="000000F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provisions of this Agreement shall be without prejudice to any other right of action that any Party may have in tort or otherwise provided that the Buyer's liability in relation thereto shall not, when aggregated with any other amounts payable under the Contract and this Agreement, exceed the Buyer's maximum liability under the Contract or include any liability for indirect or consequential damage save only as permitted by the Contract.</w:t>
      </w:r>
    </w:p>
    <w:p w:rsidR="00000000" w:rsidDel="00000000" w:rsidP="00000000" w:rsidRDefault="00000000" w:rsidRPr="00000000" w14:paraId="000000F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ojs9m3dml4uv" w:id="46"/>
      <w:bookmarkEnd w:id="4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joins in this Agreement to acknowledge the arrangements effected hereby and agrees not to do knowingly nor to omit to do anything which it is contractually committed to do that may prevent any Party from enforcing its rights hereunder otherwise than as may be necessary for the proper performance by the Supplier of its obligations under the Finance Documents and the Contract.</w:t>
      </w:r>
    </w:p>
    <w:p w:rsidR="00000000" w:rsidDel="00000000" w:rsidP="00000000" w:rsidRDefault="00000000" w:rsidRPr="00000000" w14:paraId="000000F9">
      <w:pPr>
        <w:pStyle w:val="Heading1"/>
        <w:numPr>
          <w:ilvl w:val="1"/>
          <w:numId w:val="3"/>
        </w:numPr>
        <w:ind w:left="709" w:hanging="709"/>
        <w:rPr>
          <w:rFonts w:ascii="Arial" w:cs="Arial" w:eastAsia="Arial" w:hAnsi="Arial"/>
        </w:rPr>
      </w:pPr>
      <w:bookmarkStart w:colFirst="0" w:colLast="0" w:name="_xbpoo63qyfbc" w:id="47"/>
      <w:bookmarkEnd w:id="47"/>
      <w:r w:rsidDel="00000000" w:rsidR="00000000" w:rsidRPr="00000000">
        <w:rPr>
          <w:rFonts w:ascii="Arial" w:cs="Arial" w:eastAsia="Arial" w:hAnsi="Arial"/>
          <w:rtl w:val="0"/>
        </w:rPr>
        <w:t xml:space="preserve">Governing Law and Jurisdiction</w:t>
      </w:r>
    </w:p>
    <w:p w:rsidR="00000000" w:rsidDel="00000000" w:rsidP="00000000" w:rsidRDefault="00000000" w:rsidRPr="00000000" w14:paraId="000000FA">
      <w:pPr>
        <w:pStyle w:val="Heading2"/>
        <w:numPr>
          <w:ilvl w:val="2"/>
          <w:numId w:val="3"/>
        </w:numPr>
        <w:ind w:left="709" w:hanging="709"/>
        <w:rPr>
          <w:rFonts w:ascii="Arial" w:cs="Arial" w:eastAsia="Arial" w:hAnsi="Arial"/>
        </w:rPr>
      </w:pPr>
      <w:bookmarkStart w:colFirst="0" w:colLast="0" w:name="_7qcqtjh8lux5" w:id="48"/>
      <w:bookmarkEnd w:id="48"/>
      <w:r w:rsidDel="00000000" w:rsidR="00000000" w:rsidRPr="00000000">
        <w:rPr>
          <w:rFonts w:ascii="Arial" w:cs="Arial" w:eastAsia="Arial" w:hAnsi="Arial"/>
          <w:rtl w:val="0"/>
        </w:rPr>
        <w:t xml:space="preserve">Governing Law</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Agreement and any non-contractual obligations arising out of or in connection with it are governed by English law.</w:t>
      </w:r>
    </w:p>
    <w:p w:rsidR="00000000" w:rsidDel="00000000" w:rsidP="00000000" w:rsidRDefault="00000000" w:rsidRPr="00000000" w14:paraId="000000FC">
      <w:pPr>
        <w:pStyle w:val="Heading2"/>
        <w:numPr>
          <w:ilvl w:val="2"/>
          <w:numId w:val="3"/>
        </w:numPr>
        <w:ind w:left="709" w:hanging="709"/>
        <w:rPr>
          <w:rFonts w:ascii="Arial" w:cs="Arial" w:eastAsia="Arial" w:hAnsi="Arial"/>
        </w:rPr>
      </w:pPr>
      <w:r w:rsidDel="00000000" w:rsidR="00000000" w:rsidRPr="00000000">
        <w:rPr>
          <w:rFonts w:ascii="Arial" w:cs="Arial" w:eastAsia="Arial" w:hAnsi="Arial"/>
          <w:rtl w:val="0"/>
        </w:rPr>
        <w:t xml:space="preserve">Jurisdiction of the Courts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courts of England have exclusive jurisdiction to settle any dispute arising out of or in connection with this Agreement (including a dispute regarding the existence, validity or termination of this Agreement or any non-contractual obligation arising out of or in connection with this Agreement).</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whereof the Parties have executed and delivered this Agreement as a deed the day and year first before written.</w:t>
      </w:r>
    </w:p>
    <w:p w:rsidR="00000000" w:rsidDel="00000000" w:rsidP="00000000" w:rsidRDefault="00000000" w:rsidRPr="00000000" w14:paraId="000000FF">
      <w:pPr>
        <w:rPr>
          <w:rFonts w:ascii="Arial" w:cs="Arial" w:eastAsia="Arial" w:hAnsi="Arial"/>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w:t>
      </w:r>
    </w:p>
    <w:p w:rsidR="00000000" w:rsidDel="00000000" w:rsidP="00000000" w:rsidRDefault="00000000" w:rsidRPr="00000000" w14:paraId="00000101">
      <w:pPr>
        <w:rPr>
          <w:rFonts w:ascii="Arial" w:cs="Arial" w:eastAsia="Arial" w:hAnsi="Arial"/>
        </w:rPr>
      </w:pPr>
      <w:r w:rsidDel="00000000" w:rsidR="00000000" w:rsidRPr="00000000">
        <w:rPr>
          <w:rFonts w:ascii="Arial" w:cs="Arial" w:eastAsia="Arial" w:hAnsi="Arial"/>
          <w:b w:val="1"/>
          <w:rtl w:val="0"/>
        </w:rPr>
        <w:t xml:space="preserve">EXECUTED</w:t>
      </w:r>
      <w:r w:rsidDel="00000000" w:rsidR="00000000" w:rsidRPr="00000000">
        <w:rPr>
          <w:rFonts w:ascii="Arial" w:cs="Arial" w:eastAsia="Arial" w:hAnsi="Arial"/>
          <w:rtl w:val="0"/>
        </w:rPr>
        <w:t xml:space="preserve"> as a </w:t>
      </w:r>
      <w:r w:rsidDel="00000000" w:rsidR="00000000" w:rsidRPr="00000000">
        <w:rPr>
          <w:rFonts w:ascii="Arial" w:cs="Arial" w:eastAsia="Arial" w:hAnsi="Arial"/>
          <w:b w:val="1"/>
          <w:rtl w:val="0"/>
        </w:rPr>
        <w:t xml:space="preserve">DEED</w:t>
      </w:r>
      <w:r w:rsidDel="00000000" w:rsidR="00000000" w:rsidRPr="00000000">
        <w:rPr>
          <w:rFonts w:ascii="Arial" w:cs="Arial" w:eastAsia="Arial" w:hAnsi="Arial"/>
          <w:rtl w:val="0"/>
        </w:rPr>
        <w:t xml:space="preserve"> by</w:t>
        <w:tab/>
        <w:tab/>
        <w:t xml:space="preserve">)</w:t>
      </w:r>
    </w:p>
    <w:p w:rsidR="00000000" w:rsidDel="00000000" w:rsidP="00000000" w:rsidRDefault="00000000" w:rsidRPr="00000000" w14:paraId="00000102">
      <w:pPr>
        <w:rPr>
          <w:rFonts w:ascii="Arial" w:cs="Arial" w:eastAsia="Arial" w:hAnsi="Arial"/>
        </w:rPr>
      </w:pPr>
      <w:r w:rsidDel="00000000" w:rsidR="00000000" w:rsidRPr="00000000">
        <w:rPr>
          <w:rFonts w:ascii="Arial" w:cs="Arial" w:eastAsia="Arial" w:hAnsi="Arial"/>
          <w:b w:val="1"/>
          <w:smallCaps w:val="1"/>
          <w:rtl w:val="0"/>
        </w:rPr>
        <w:t xml:space="preserve">THE BUYER</w:t>
        <w:tab/>
        <w:tab/>
        <w:tab/>
        <w:tab/>
      </w:r>
      <w:r w:rsidDel="00000000" w:rsidR="00000000" w:rsidRPr="00000000">
        <w:rPr>
          <w:rFonts w:ascii="Arial" w:cs="Arial" w:eastAsia="Arial" w:hAnsi="Arial"/>
          <w:rtl w:val="0"/>
        </w:rPr>
        <w:t xml:space="preserve">)</w:t>
        <w:tab/>
        <w:t xml:space="preserve"> </w:t>
      </w:r>
    </w:p>
    <w:p w:rsidR="00000000" w:rsidDel="00000000" w:rsidP="00000000" w:rsidRDefault="00000000" w:rsidRPr="00000000" w14:paraId="00000103">
      <w:pPr>
        <w:rPr>
          <w:rFonts w:ascii="Arial" w:cs="Arial" w:eastAsia="Arial" w:hAnsi="Arial"/>
        </w:rPr>
      </w:pPr>
      <w:r w:rsidDel="00000000" w:rsidR="00000000" w:rsidRPr="00000000">
        <w:rPr>
          <w:rFonts w:ascii="Arial" w:cs="Arial" w:eastAsia="Arial" w:hAnsi="Arial"/>
          <w:rtl w:val="0"/>
        </w:rPr>
        <w:t xml:space="preserve">acting by its authorised signatory in the</w:t>
      </w:r>
    </w:p>
    <w:p w:rsidR="00000000" w:rsidDel="00000000" w:rsidP="00000000" w:rsidRDefault="00000000" w:rsidRPr="00000000" w14:paraId="00000104">
      <w:pPr>
        <w:rPr>
          <w:rFonts w:ascii="Arial" w:cs="Arial" w:eastAsia="Arial" w:hAnsi="Arial"/>
        </w:rPr>
      </w:pPr>
      <w:r w:rsidDel="00000000" w:rsidR="00000000" w:rsidRPr="00000000">
        <w:rPr>
          <w:rFonts w:ascii="Arial" w:cs="Arial" w:eastAsia="Arial" w:hAnsi="Arial"/>
          <w:rtl w:val="0"/>
        </w:rPr>
        <w:t xml:space="preserve">presence of</w:t>
      </w:r>
    </w:p>
    <w:p w:rsidR="00000000" w:rsidDel="00000000" w:rsidP="00000000" w:rsidRDefault="00000000" w:rsidRPr="00000000" w14:paraId="00000105">
      <w:pPr>
        <w:rPr>
          <w:rFonts w:ascii="Arial" w:cs="Arial" w:eastAsia="Arial" w:hAnsi="Arial"/>
        </w:rPr>
      </w:pPr>
      <w:r w:rsidDel="00000000" w:rsidR="00000000" w:rsidRPr="00000000">
        <w:rPr>
          <w:rtl w:val="0"/>
        </w:rPr>
      </w:r>
    </w:p>
    <w:p w:rsidR="00000000" w:rsidDel="00000000" w:rsidP="00000000" w:rsidRDefault="00000000" w:rsidRPr="00000000" w14:paraId="00000106">
      <w:pPr>
        <w:rPr>
          <w:rFonts w:ascii="Arial" w:cs="Arial" w:eastAsia="Arial" w:hAnsi="Arial"/>
        </w:rPr>
      </w:pPr>
      <w:r w:rsidDel="00000000" w:rsidR="00000000" w:rsidRPr="00000000">
        <w:rPr>
          <w:rFonts w:ascii="Arial" w:cs="Arial" w:eastAsia="Arial" w:hAnsi="Arial"/>
          <w:rtl w:val="0"/>
        </w:rPr>
        <w:t xml:space="preserve">Witness:</w:t>
        <w:tab/>
        <w:tab/>
        <w:tab/>
        <w:tab/>
        <w:tab/>
        <w:t xml:space="preserve"> </w:t>
      </w:r>
    </w:p>
    <w:p w:rsidR="00000000" w:rsidDel="00000000" w:rsidP="00000000" w:rsidRDefault="00000000" w:rsidRPr="00000000" w14:paraId="00000107">
      <w:pPr>
        <w:rPr>
          <w:rFonts w:ascii="Arial" w:cs="Arial" w:eastAsia="Arial" w:hAnsi="Arial"/>
        </w:rPr>
      </w:pPr>
      <w:r w:rsidDel="00000000" w:rsidR="00000000" w:rsidRPr="00000000">
        <w:rPr>
          <w:rtl w:val="0"/>
        </w:rPr>
      </w:r>
    </w:p>
    <w:p w:rsidR="00000000" w:rsidDel="00000000" w:rsidP="00000000" w:rsidRDefault="00000000" w:rsidRPr="00000000" w14:paraId="00000108">
      <w:pPr>
        <w:rPr>
          <w:rFonts w:ascii="Arial" w:cs="Arial" w:eastAsia="Arial" w:hAnsi="Arial"/>
        </w:rPr>
      </w:pPr>
      <w:r w:rsidDel="00000000" w:rsidR="00000000" w:rsidRPr="00000000">
        <w:rPr>
          <w:rtl w:val="0"/>
        </w:rPr>
      </w:r>
    </w:p>
    <w:p w:rsidR="00000000" w:rsidDel="00000000" w:rsidP="00000000" w:rsidRDefault="00000000" w:rsidRPr="00000000" w14:paraId="00000109">
      <w:pPr>
        <w:rPr>
          <w:rFonts w:ascii="Arial" w:cs="Arial" w:eastAsia="Arial" w:hAnsi="Arial"/>
        </w:rPr>
      </w:pPr>
      <w:r w:rsidDel="00000000" w:rsidR="00000000" w:rsidRPr="00000000">
        <w:rPr>
          <w:rFonts w:ascii="Arial" w:cs="Arial" w:eastAsia="Arial" w:hAnsi="Arial"/>
          <w:rtl w:val="0"/>
        </w:rPr>
        <w:t xml:space="preserve">Address:</w:t>
        <w:tab/>
        <w:tab/>
        <w:tab/>
        <w:tab/>
        <w:tab/>
      </w:r>
    </w:p>
    <w:p w:rsidR="00000000" w:rsidDel="00000000" w:rsidP="00000000" w:rsidRDefault="00000000" w:rsidRPr="00000000" w14:paraId="0000010A">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0B">
      <w:pPr>
        <w:rPr>
          <w:rFonts w:ascii="Arial" w:cs="Arial" w:eastAsia="Arial" w:hAnsi="Arial"/>
        </w:rPr>
      </w:pPr>
      <w:r w:rsidDel="00000000" w:rsidR="00000000" w:rsidRPr="00000000">
        <w:rPr>
          <w:rtl w:val="0"/>
        </w:rPr>
      </w:r>
    </w:p>
    <w:p w:rsidR="00000000" w:rsidDel="00000000" w:rsidP="00000000" w:rsidRDefault="00000000" w:rsidRPr="00000000" w14:paraId="0000010C">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0D">
      <w:pPr>
        <w:rPr>
          <w:rFonts w:ascii="Arial" w:cs="Arial" w:eastAsia="Arial" w:hAnsi="Arial"/>
        </w:rPr>
      </w:pPr>
      <w:r w:rsidDel="00000000" w:rsidR="00000000" w:rsidRPr="00000000">
        <w:rPr>
          <w:rtl w:val="0"/>
        </w:rPr>
      </w:r>
    </w:p>
    <w:p w:rsidR="00000000" w:rsidDel="00000000" w:rsidP="00000000" w:rsidRDefault="00000000" w:rsidRPr="00000000" w14:paraId="0000010E">
      <w:pPr>
        <w:rPr>
          <w:rFonts w:ascii="Arial" w:cs="Arial" w:eastAsia="Arial" w:hAnsi="Arial"/>
          <w:b w:val="1"/>
        </w:rPr>
      </w:pPr>
      <w:r w:rsidDel="00000000" w:rsidR="00000000" w:rsidRPr="00000000">
        <w:rPr>
          <w:rFonts w:ascii="Arial" w:cs="Arial" w:eastAsia="Arial" w:hAnsi="Arial"/>
          <w:b w:val="1"/>
          <w:rtl w:val="0"/>
        </w:rPr>
        <w:t xml:space="preserve">Supplier</w:t>
      </w:r>
    </w:p>
    <w:p w:rsidR="00000000" w:rsidDel="00000000" w:rsidP="00000000" w:rsidRDefault="00000000" w:rsidRPr="00000000" w14:paraId="0000010F">
      <w:pPr>
        <w:rPr>
          <w:rFonts w:ascii="Arial" w:cs="Arial" w:eastAsia="Arial" w:hAnsi="Arial"/>
          <w:b w:val="1"/>
        </w:rPr>
      </w:pPr>
      <w:r w:rsidDel="00000000" w:rsidR="00000000" w:rsidRPr="00000000">
        <w:rPr>
          <w:rtl w:val="0"/>
        </w:rPr>
      </w:r>
    </w:p>
    <w:p w:rsidR="00000000" w:rsidDel="00000000" w:rsidP="00000000" w:rsidRDefault="00000000" w:rsidRPr="00000000" w14:paraId="00000110">
      <w:pPr>
        <w:rPr>
          <w:rFonts w:ascii="Arial" w:cs="Arial" w:eastAsia="Arial" w:hAnsi="Arial"/>
        </w:rPr>
      </w:pPr>
      <w:r w:rsidDel="00000000" w:rsidR="00000000" w:rsidRPr="00000000">
        <w:rPr>
          <w:rFonts w:ascii="Arial" w:cs="Arial" w:eastAsia="Arial" w:hAnsi="Arial"/>
          <w:b w:val="1"/>
          <w:rtl w:val="0"/>
        </w:rPr>
        <w:t xml:space="preserve">EXECUTED</w:t>
      </w:r>
      <w:r w:rsidDel="00000000" w:rsidR="00000000" w:rsidRPr="00000000">
        <w:rPr>
          <w:rFonts w:ascii="Arial" w:cs="Arial" w:eastAsia="Arial" w:hAnsi="Arial"/>
          <w:rtl w:val="0"/>
        </w:rPr>
        <w:t xml:space="preserve"> as a </w:t>
      </w:r>
      <w:r w:rsidDel="00000000" w:rsidR="00000000" w:rsidRPr="00000000">
        <w:rPr>
          <w:rFonts w:ascii="Arial" w:cs="Arial" w:eastAsia="Arial" w:hAnsi="Arial"/>
          <w:b w:val="1"/>
          <w:rtl w:val="0"/>
        </w:rPr>
        <w:t xml:space="preserve">DEED</w:t>
      </w:r>
      <w:r w:rsidDel="00000000" w:rsidR="00000000" w:rsidRPr="00000000">
        <w:rPr>
          <w:rFonts w:ascii="Arial" w:cs="Arial" w:eastAsia="Arial" w:hAnsi="Arial"/>
          <w:rtl w:val="0"/>
        </w:rPr>
        <w:t xml:space="preserve"> by</w:t>
        <w:tab/>
        <w:t xml:space="preserve">) </w:t>
      </w:r>
    </w:p>
    <w:p w:rsidR="00000000" w:rsidDel="00000000" w:rsidP="00000000" w:rsidRDefault="00000000" w:rsidRPr="00000000" w14:paraId="00000111">
      <w:pPr>
        <w:rPr>
          <w:rFonts w:ascii="Arial" w:cs="Arial" w:eastAsia="Arial" w:hAnsi="Arial"/>
        </w:rPr>
      </w:pPr>
      <w:r w:rsidDel="00000000" w:rsidR="00000000" w:rsidRPr="00000000">
        <w:rPr>
          <w:rFonts w:ascii="Arial" w:cs="Arial" w:eastAsia="Arial" w:hAnsi="Arial"/>
          <w:b w:val="1"/>
          <w:rtl w:val="0"/>
        </w:rPr>
        <w:t xml:space="preserve">The Supplier</w:t>
        <w:tab/>
        <w:tab/>
        <w:tab/>
      </w:r>
      <w:r w:rsidDel="00000000" w:rsidR="00000000" w:rsidRPr="00000000">
        <w:rPr>
          <w:rFonts w:ascii="Arial" w:cs="Arial" w:eastAsia="Arial" w:hAnsi="Arial"/>
          <w:rtl w:val="0"/>
        </w:rPr>
        <w:t xml:space="preserve">)</w:t>
      </w:r>
    </w:p>
    <w:p w:rsidR="00000000" w:rsidDel="00000000" w:rsidP="00000000" w:rsidRDefault="00000000" w:rsidRPr="00000000" w14:paraId="00000112">
      <w:pPr>
        <w:rPr>
          <w:rFonts w:ascii="Arial" w:cs="Arial" w:eastAsia="Arial" w:hAnsi="Arial"/>
        </w:rPr>
      </w:pPr>
      <w:r w:rsidDel="00000000" w:rsidR="00000000" w:rsidRPr="00000000">
        <w:rPr>
          <w:rFonts w:ascii="Arial" w:cs="Arial" w:eastAsia="Arial" w:hAnsi="Arial"/>
          <w:b w:val="1"/>
          <w:rtl w:val="0"/>
        </w:rPr>
        <w:tab/>
        <w:tab/>
        <w:tab/>
        <w:tab/>
      </w:r>
      <w:r w:rsidDel="00000000" w:rsidR="00000000" w:rsidRPr="00000000">
        <w:rPr>
          <w:rtl w:val="0"/>
        </w:rPr>
      </w:r>
    </w:p>
    <w:p w:rsidR="00000000" w:rsidDel="00000000" w:rsidP="00000000" w:rsidRDefault="00000000" w:rsidRPr="00000000" w14:paraId="00000113">
      <w:pPr>
        <w:rPr>
          <w:rFonts w:ascii="Arial" w:cs="Arial" w:eastAsia="Arial" w:hAnsi="Arial"/>
        </w:rPr>
      </w:pPr>
      <w:r w:rsidDel="00000000" w:rsidR="00000000" w:rsidRPr="00000000">
        <w:rPr>
          <w:rFonts w:ascii="Arial" w:cs="Arial" w:eastAsia="Arial" w:hAnsi="Arial"/>
          <w:rtl w:val="0"/>
        </w:rPr>
        <w:t xml:space="preserve">acting by its authorised signatory in the</w:t>
      </w:r>
    </w:p>
    <w:p w:rsidR="00000000" w:rsidDel="00000000" w:rsidP="00000000" w:rsidRDefault="00000000" w:rsidRPr="00000000" w14:paraId="00000114">
      <w:pPr>
        <w:rPr>
          <w:rFonts w:ascii="Arial" w:cs="Arial" w:eastAsia="Arial" w:hAnsi="Arial"/>
        </w:rPr>
      </w:pPr>
      <w:r w:rsidDel="00000000" w:rsidR="00000000" w:rsidRPr="00000000">
        <w:rPr>
          <w:rFonts w:ascii="Arial" w:cs="Arial" w:eastAsia="Arial" w:hAnsi="Arial"/>
          <w:rtl w:val="0"/>
        </w:rPr>
        <w:t xml:space="preserve">presence of:</w:t>
      </w:r>
    </w:p>
    <w:p w:rsidR="00000000" w:rsidDel="00000000" w:rsidP="00000000" w:rsidRDefault="00000000" w:rsidRPr="00000000" w14:paraId="00000115">
      <w:pPr>
        <w:rPr>
          <w:rFonts w:ascii="Arial" w:cs="Arial" w:eastAsia="Arial" w:hAnsi="Arial"/>
        </w:rPr>
      </w:pPr>
      <w:r w:rsidDel="00000000" w:rsidR="00000000" w:rsidRPr="00000000">
        <w:rPr>
          <w:rtl w:val="0"/>
        </w:rPr>
      </w:r>
    </w:p>
    <w:p w:rsidR="00000000" w:rsidDel="00000000" w:rsidP="00000000" w:rsidRDefault="00000000" w:rsidRPr="00000000" w14:paraId="00000116">
      <w:pPr>
        <w:rPr>
          <w:rFonts w:ascii="Arial" w:cs="Arial" w:eastAsia="Arial" w:hAnsi="Arial"/>
        </w:rPr>
      </w:pPr>
      <w:r w:rsidDel="00000000" w:rsidR="00000000" w:rsidRPr="00000000">
        <w:rPr>
          <w:rFonts w:ascii="Arial" w:cs="Arial" w:eastAsia="Arial" w:hAnsi="Arial"/>
          <w:rtl w:val="0"/>
        </w:rPr>
        <w:t xml:space="preserve">Witness:</w:t>
        <w:tab/>
        <w:tab/>
        <w:tab/>
        <w:tab/>
      </w:r>
    </w:p>
    <w:p w:rsidR="00000000" w:rsidDel="00000000" w:rsidP="00000000" w:rsidRDefault="00000000" w:rsidRPr="00000000" w14:paraId="00000117">
      <w:pPr>
        <w:rPr>
          <w:rFonts w:ascii="Arial" w:cs="Arial" w:eastAsia="Arial" w:hAnsi="Arial"/>
        </w:rPr>
      </w:pPr>
      <w:r w:rsidDel="00000000" w:rsidR="00000000" w:rsidRPr="00000000">
        <w:rPr>
          <w:rtl w:val="0"/>
        </w:rPr>
      </w:r>
    </w:p>
    <w:p w:rsidR="00000000" w:rsidDel="00000000" w:rsidP="00000000" w:rsidRDefault="00000000" w:rsidRPr="00000000" w14:paraId="00000118">
      <w:pPr>
        <w:rPr>
          <w:rFonts w:ascii="Arial" w:cs="Arial" w:eastAsia="Arial" w:hAnsi="Arial"/>
        </w:rPr>
      </w:pPr>
      <w:r w:rsidDel="00000000" w:rsidR="00000000" w:rsidRPr="00000000">
        <w:rPr>
          <w:rtl w:val="0"/>
        </w:rPr>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rtl w:val="0"/>
        </w:rPr>
        <w:t xml:space="preserve">Address:</w:t>
        <w:tab/>
        <w:tab/>
        <w:tab/>
      </w:r>
    </w:p>
    <w:p w:rsidR="00000000" w:rsidDel="00000000" w:rsidP="00000000" w:rsidRDefault="00000000" w:rsidRPr="00000000" w14:paraId="0000011A">
      <w:pPr>
        <w:rPr>
          <w:rFonts w:ascii="Arial" w:cs="Arial" w:eastAsia="Arial" w:hAnsi="Arial"/>
        </w:rPr>
      </w:pPr>
      <w:r w:rsidDel="00000000" w:rsidR="00000000" w:rsidRPr="00000000">
        <w:rPr>
          <w:rtl w:val="0"/>
        </w:rPr>
      </w:r>
    </w:p>
    <w:p w:rsidR="00000000" w:rsidDel="00000000" w:rsidP="00000000" w:rsidRDefault="00000000" w:rsidRPr="00000000" w14:paraId="0000011B">
      <w:pPr>
        <w:ind w:left="2835" w:firstLine="566.9999999999999"/>
        <w:rPr>
          <w:rFonts w:ascii="Arial" w:cs="Arial" w:eastAsia="Arial" w:hAnsi="Arial"/>
        </w:rPr>
      </w:pPr>
      <w:r w:rsidDel="00000000" w:rsidR="00000000" w:rsidRPr="00000000">
        <w:rPr>
          <w:rtl w:val="0"/>
        </w:rPr>
      </w:r>
    </w:p>
    <w:p w:rsidR="00000000" w:rsidDel="00000000" w:rsidP="00000000" w:rsidRDefault="00000000" w:rsidRPr="00000000" w14:paraId="0000011C">
      <w:pPr>
        <w:ind w:left="2835" w:firstLine="566.9999999999999"/>
        <w:rPr>
          <w:rFonts w:ascii="Arial" w:cs="Arial" w:eastAsia="Arial" w:hAnsi="Arial"/>
        </w:rPr>
      </w:pPr>
      <w:r w:rsidDel="00000000" w:rsidR="00000000" w:rsidRPr="00000000">
        <w:rPr>
          <w:rtl w:val="0"/>
        </w:rPr>
      </w:r>
    </w:p>
    <w:p w:rsidR="00000000" w:rsidDel="00000000" w:rsidP="00000000" w:rsidRDefault="00000000" w:rsidRPr="00000000" w14:paraId="0000011D">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1E">
      <w:pPr>
        <w:rPr>
          <w:rFonts w:ascii="Arial" w:cs="Arial" w:eastAsia="Arial" w:hAnsi="Arial"/>
        </w:rPr>
      </w:pPr>
      <w:r w:rsidDel="00000000" w:rsidR="00000000" w:rsidRPr="00000000">
        <w:rPr>
          <w:rFonts w:ascii="Arial" w:cs="Arial" w:eastAsia="Arial" w:hAnsi="Arial"/>
          <w:b w:val="1"/>
          <w:rtl w:val="0"/>
        </w:rPr>
        <w:t xml:space="preserve">Security Agent</w:t>
      </w:r>
      <w:r w:rsidDel="00000000" w:rsidR="00000000" w:rsidRPr="00000000">
        <w:rPr>
          <w:rFonts w:ascii="Arial" w:cs="Arial" w:eastAsia="Arial" w:hAnsi="Arial"/>
          <w:rtl w:val="0"/>
        </w:rPr>
        <w:t xml:space="preserve"> </w:t>
      </w:r>
    </w:p>
    <w:p w:rsidR="00000000" w:rsidDel="00000000" w:rsidP="00000000" w:rsidRDefault="00000000" w:rsidRPr="00000000" w14:paraId="0000011F">
      <w:pPr>
        <w:rPr>
          <w:rFonts w:ascii="Arial" w:cs="Arial" w:eastAsia="Arial" w:hAnsi="Arial"/>
        </w:rPr>
      </w:pPr>
      <w:r w:rsidDel="00000000" w:rsidR="00000000" w:rsidRPr="00000000">
        <w:rPr>
          <w:rtl w:val="0"/>
        </w:rPr>
      </w:r>
    </w:p>
    <w:p w:rsidR="00000000" w:rsidDel="00000000" w:rsidP="00000000" w:rsidRDefault="00000000" w:rsidRPr="00000000" w14:paraId="00000120">
      <w:pPr>
        <w:rPr>
          <w:rFonts w:ascii="Arial" w:cs="Arial" w:eastAsia="Arial" w:hAnsi="Arial"/>
        </w:rPr>
      </w:pPr>
      <w:r w:rsidDel="00000000" w:rsidR="00000000" w:rsidRPr="00000000">
        <w:rPr>
          <w:rFonts w:ascii="Arial" w:cs="Arial" w:eastAsia="Arial" w:hAnsi="Arial"/>
          <w:b w:val="1"/>
          <w:rtl w:val="0"/>
        </w:rPr>
        <w:t xml:space="preserve">EXECUTED </w:t>
      </w:r>
      <w:r w:rsidDel="00000000" w:rsidR="00000000" w:rsidRPr="00000000">
        <w:rPr>
          <w:rFonts w:ascii="Arial" w:cs="Arial" w:eastAsia="Arial" w:hAnsi="Arial"/>
          <w:rtl w:val="0"/>
        </w:rPr>
        <w:t xml:space="preserve">as a </w:t>
      </w:r>
      <w:r w:rsidDel="00000000" w:rsidR="00000000" w:rsidRPr="00000000">
        <w:rPr>
          <w:rFonts w:ascii="Arial" w:cs="Arial" w:eastAsia="Arial" w:hAnsi="Arial"/>
          <w:b w:val="1"/>
          <w:rtl w:val="0"/>
        </w:rPr>
        <w:t xml:space="preserve">DEED </w:t>
      </w:r>
      <w:r w:rsidDel="00000000" w:rsidR="00000000" w:rsidRPr="00000000">
        <w:rPr>
          <w:rFonts w:ascii="Arial" w:cs="Arial" w:eastAsia="Arial" w:hAnsi="Arial"/>
          <w:rtl w:val="0"/>
        </w:rPr>
        <w:t xml:space="preserve">by                )</w:t>
      </w:r>
    </w:p>
    <w:p w:rsidR="00000000" w:rsidDel="00000000" w:rsidP="00000000" w:rsidRDefault="00000000" w:rsidRPr="00000000" w14:paraId="00000121">
      <w:pPr>
        <w:rPr>
          <w:rFonts w:ascii="Arial" w:cs="Arial" w:eastAsia="Arial" w:hAnsi="Arial"/>
        </w:rPr>
      </w:pPr>
      <w:r w:rsidDel="00000000" w:rsidR="00000000" w:rsidRPr="00000000">
        <w:rPr>
          <w:rFonts w:ascii="Arial" w:cs="Arial" w:eastAsia="Arial" w:hAnsi="Arial"/>
          <w:b w:val="1"/>
          <w:rtl w:val="0"/>
        </w:rPr>
        <w:t xml:space="preserve">[Security Agent]</w:t>
        <w:tab/>
        <w:tab/>
        <w:tab/>
      </w:r>
      <w:r w:rsidDel="00000000" w:rsidR="00000000" w:rsidRPr="00000000">
        <w:rPr>
          <w:rFonts w:ascii="Arial" w:cs="Arial" w:eastAsia="Arial" w:hAnsi="Arial"/>
          <w:rtl w:val="0"/>
        </w:rPr>
        <w:t xml:space="preserve">) </w:t>
      </w:r>
    </w:p>
    <w:p w:rsidR="00000000" w:rsidDel="00000000" w:rsidP="00000000" w:rsidRDefault="00000000" w:rsidRPr="00000000" w14:paraId="00000122">
      <w:pPr>
        <w:rPr>
          <w:rFonts w:ascii="Arial" w:cs="Arial" w:eastAsia="Arial" w:hAnsi="Arial"/>
        </w:rPr>
      </w:pPr>
      <w:r w:rsidDel="00000000" w:rsidR="00000000" w:rsidRPr="00000000">
        <w:rPr>
          <w:rFonts w:ascii="Arial" w:cs="Arial" w:eastAsia="Arial" w:hAnsi="Arial"/>
          <w:rtl w:val="0"/>
        </w:rPr>
        <w:t xml:space="preserve">acting by its attorney in the </w:t>
      </w:r>
    </w:p>
    <w:p w:rsidR="00000000" w:rsidDel="00000000" w:rsidP="00000000" w:rsidRDefault="00000000" w:rsidRPr="00000000" w14:paraId="00000123">
      <w:pPr>
        <w:rPr>
          <w:rFonts w:ascii="Arial" w:cs="Arial" w:eastAsia="Arial" w:hAnsi="Arial"/>
        </w:rPr>
      </w:pPr>
      <w:r w:rsidDel="00000000" w:rsidR="00000000" w:rsidRPr="00000000">
        <w:rPr>
          <w:rFonts w:ascii="Arial" w:cs="Arial" w:eastAsia="Arial" w:hAnsi="Arial"/>
          <w:rtl w:val="0"/>
        </w:rPr>
        <w:t xml:space="preserve">presence of:</w:t>
      </w:r>
    </w:p>
    <w:p w:rsidR="00000000" w:rsidDel="00000000" w:rsidP="00000000" w:rsidRDefault="00000000" w:rsidRPr="00000000" w14:paraId="00000124">
      <w:pPr>
        <w:rPr>
          <w:rFonts w:ascii="Arial" w:cs="Arial" w:eastAsia="Arial" w:hAnsi="Arial"/>
        </w:rPr>
      </w:pPr>
      <w:r w:rsidDel="00000000" w:rsidR="00000000" w:rsidRPr="00000000">
        <w:rPr>
          <w:rtl w:val="0"/>
        </w:rPr>
      </w:r>
    </w:p>
    <w:p w:rsidR="00000000" w:rsidDel="00000000" w:rsidP="00000000" w:rsidRDefault="00000000" w:rsidRPr="00000000" w14:paraId="00000125">
      <w:pPr>
        <w:rPr>
          <w:rFonts w:ascii="Arial" w:cs="Arial" w:eastAsia="Arial" w:hAnsi="Arial"/>
        </w:rPr>
      </w:pPr>
      <w:r w:rsidDel="00000000" w:rsidR="00000000" w:rsidRPr="00000000">
        <w:rPr>
          <w:rFonts w:ascii="Arial" w:cs="Arial" w:eastAsia="Arial" w:hAnsi="Arial"/>
          <w:rtl w:val="0"/>
        </w:rPr>
        <w:t xml:space="preserve">Witness:</w:t>
        <w:tab/>
        <w:tab/>
        <w:tab/>
        <w:tab/>
        <w:tab/>
      </w:r>
    </w:p>
    <w:p w:rsidR="00000000" w:rsidDel="00000000" w:rsidP="00000000" w:rsidRDefault="00000000" w:rsidRPr="00000000" w14:paraId="00000126">
      <w:pPr>
        <w:rPr>
          <w:rFonts w:ascii="Arial" w:cs="Arial" w:eastAsia="Arial" w:hAnsi="Arial"/>
        </w:rPr>
      </w:pPr>
      <w:r w:rsidDel="00000000" w:rsidR="00000000" w:rsidRPr="00000000">
        <w:rPr>
          <w:rtl w:val="0"/>
        </w:rPr>
      </w:r>
    </w:p>
    <w:p w:rsidR="00000000" w:rsidDel="00000000" w:rsidP="00000000" w:rsidRDefault="00000000" w:rsidRPr="00000000" w14:paraId="00000127">
      <w:pPr>
        <w:rPr>
          <w:rFonts w:ascii="Arial" w:cs="Arial" w:eastAsia="Arial" w:hAnsi="Arial"/>
        </w:rPr>
      </w:pPr>
      <w:r w:rsidDel="00000000" w:rsidR="00000000" w:rsidRPr="00000000">
        <w:rPr>
          <w:rFonts w:ascii="Arial" w:cs="Arial" w:eastAsia="Arial" w:hAnsi="Arial"/>
          <w:rtl w:val="0"/>
        </w:rPr>
        <w:tab/>
        <w:tab/>
      </w:r>
    </w:p>
    <w:p w:rsidR="00000000" w:rsidDel="00000000" w:rsidP="00000000" w:rsidRDefault="00000000" w:rsidRPr="00000000" w14:paraId="00000128">
      <w:pPr>
        <w:rPr>
          <w:rFonts w:ascii="Arial" w:cs="Arial" w:eastAsia="Arial" w:hAnsi="Arial"/>
        </w:rPr>
      </w:pPr>
      <w:r w:rsidDel="00000000" w:rsidR="00000000" w:rsidRPr="00000000">
        <w:rPr>
          <w:rtl w:val="0"/>
        </w:rPr>
      </w:r>
    </w:p>
    <w:p w:rsidR="00000000" w:rsidDel="00000000" w:rsidP="00000000" w:rsidRDefault="00000000" w:rsidRPr="00000000" w14:paraId="00000129">
      <w:pPr>
        <w:rPr>
          <w:rFonts w:ascii="Arial" w:cs="Arial" w:eastAsia="Arial" w:hAnsi="Arial"/>
        </w:rPr>
      </w:pPr>
      <w:r w:rsidDel="00000000" w:rsidR="00000000" w:rsidRPr="00000000">
        <w:rPr>
          <w:rFonts w:ascii="Arial" w:cs="Arial" w:eastAsia="Arial" w:hAnsi="Arial"/>
          <w:rtl w:val="0"/>
        </w:rPr>
        <w:t xml:space="preserve">Address:</w:t>
        <w:tab/>
        <w:tab/>
        <w:tab/>
      </w:r>
    </w:p>
    <w:p w:rsidR="00000000" w:rsidDel="00000000" w:rsidP="00000000" w:rsidRDefault="00000000" w:rsidRPr="00000000" w14:paraId="0000012A">
      <w:pPr>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0" w:right="0" w:firstLine="0"/>
        <w:jc w:val="center"/>
        <w:rPr>
          <w:rFonts w:ascii="Arial" w:cs="Arial" w:eastAsia="Arial" w:hAnsi="Arial"/>
          <w:b w:val="1"/>
          <w:i w:val="0"/>
          <w:smallCaps w:val="1"/>
          <w:strike w:val="0"/>
          <w:color w:val="000000"/>
          <w:sz w:val="22"/>
          <w:szCs w:val="22"/>
          <w:u w:val="none"/>
          <w:shd w:fill="auto" w:val="clear"/>
          <w:vertAlign w:val="baseline"/>
        </w:rPr>
      </w:pPr>
      <w:bookmarkStart w:colFirst="0" w:colLast="0" w:name="_8fiura2bok8t" w:id="49"/>
      <w:bookmarkEnd w:id="49"/>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 Form of Transfer Certificate</w:t>
      </w:r>
    </w:p>
    <w:p w:rsidR="00000000" w:rsidDel="00000000" w:rsidP="00000000" w:rsidRDefault="00000000" w:rsidRPr="00000000" w14:paraId="000001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[Date]</w:t>
      </w:r>
    </w:p>
    <w:p w:rsidR="00000000" w:rsidDel="00000000" w:rsidP="00000000" w:rsidRDefault="00000000" w:rsidRPr="00000000" w14:paraId="0000012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Transfer Certificate relates to the Contract between [●]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 (the “Supplier”) dated [</w:t>
      </w:r>
      <w:r w:rsidDel="00000000" w:rsidR="00000000" w:rsidRPr="00000000">
        <w:rPr>
          <w:rFonts w:ascii="Symbol" w:cs="Symbol" w:eastAsia="Symbol" w:hAnsi="Symbo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Terms defined in the direct agreement dated [</w:t>
      </w:r>
      <w:r w:rsidDel="00000000" w:rsidR="00000000" w:rsidRPr="00000000">
        <w:rPr>
          <w:rFonts w:ascii="Symbol" w:cs="Symbol" w:eastAsia="Symbol" w:hAnsi="Symbo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between the Buyer, the Supplier and the Security Agent (the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Direct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subject to any contrary indication, have the same meaning herein.</w:t>
      </w:r>
    </w:p>
    <w:p w:rsidR="00000000" w:rsidDel="00000000" w:rsidP="00000000" w:rsidRDefault="00000000" w:rsidRPr="00000000" w14:paraId="000001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request of the Security Agent,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name &amp; description of Eligible Person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the Eligible Person hereby accepts the transfer to it of all of the rights title and interest of and all of the obligations of the Supplier under the Contract and the Direct Agreement to the extent and on the terms set out in Clause ‎6.5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Covenants of Buyer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‎12.2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Payments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Direct Agreement by countersigning this Transfer Certificate.</w:t>
      </w:r>
    </w:p>
    <w:p w:rsidR="00000000" w:rsidDel="00000000" w:rsidP="00000000" w:rsidRDefault="00000000" w:rsidRPr="00000000" w14:paraId="0000013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hereby agrees to the terms of and accepts this Transfer Certificate so as to take effect in accordance with the terms thereof on the Effective Date (or on such later date as may be determined in accordance with the terms thereof) by countersigning a copy of this Transfer Certificate.</w:t>
      </w:r>
    </w:p>
    <w:p w:rsidR="00000000" w:rsidDel="00000000" w:rsidP="00000000" w:rsidRDefault="00000000" w:rsidRPr="00000000" w14:paraId="000001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Eligible Person hereby undertakes with the Buyer that it will perform, in accordance with the terms thereof, all the obligations of the Supplier and assume all the obligations and liabilities of the Supplier under the Contract and the Direct Agreement to the extent and on the terms set out in Clause ‎7.6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‎12.2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Payments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Direct Agreement.</w:t>
      </w:r>
    </w:p>
    <w:p w:rsidR="00000000" w:rsidDel="00000000" w:rsidP="00000000" w:rsidRDefault="00000000" w:rsidRPr="00000000" w14:paraId="000001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Eligible Person hereby undertakes with the Buyer that any amount due from the Supplier to the Buyer under or in connection with the Contract on the Effective Date which has not been paid and which has been notified to the Security Agent under Clause ‎7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Enforcement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paid to the Buyer on the Effective Date provided that if any such amount is the subject of a dispute pursuant to the provisions of the Contract or the Direct Agreement, such amount shall be paid to the Buyer within ten (10) Business Days of the same being agreed or finally determined.</w:t>
      </w:r>
    </w:p>
    <w:p w:rsidR="00000000" w:rsidDel="00000000" w:rsidP="00000000" w:rsidRDefault="00000000" w:rsidRPr="00000000" w14:paraId="000001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acknowledges and agrees that the Supplier is hereby released from all and any obligations and liabilities under the Contract and the Direct Agreement and the Supplier and the Buyer acknowledge and agree that their respective rights against each other are hereby cancelled.</w:t>
      </w:r>
    </w:p>
    <w:p w:rsidR="00000000" w:rsidDel="00000000" w:rsidP="00000000" w:rsidRDefault="00000000" w:rsidRPr="00000000" w14:paraId="000001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Eligible Person warrants that it has received a copy of the Contract, together with such other information as it has required in connection with this transaction, and that it has not relied and will not hereafter rely on the Security Agent to check or enquire on its behalf into the legality, validity, effectiveness, adequacy, accuracy or completeness of any such information and further agrees that it has not relied and will not rely on the Security Agent in relation to its entering into this Transfer Certificate and the Contract.</w:t>
      </w:r>
    </w:p>
    <w:p w:rsidR="00000000" w:rsidDel="00000000" w:rsidP="00000000" w:rsidRDefault="00000000" w:rsidRPr="00000000" w14:paraId="0000013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Agent does not make any representation or warranty or assume any responsibility with respect to the legality, validity, effectiveness, adequacy or enforceability of the Contract or any document relating thereto and does not assume any responsibility for the performance and observance by any party of any of its obligations under the Contract or any document relating thereto and any and all such conditions and warranties whether expressed or implied by law or otherwise are hereby excluded.</w:t>
      </w:r>
    </w:p>
    <w:p w:rsidR="00000000" w:rsidDel="00000000" w:rsidP="00000000" w:rsidRDefault="00000000" w:rsidRPr="00000000" w14:paraId="000001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Transfer Certificate and the rights and obligations of the parties hereunder shall be governed by and construed in accordance with the laws of England and Wales.</w:t>
      </w:r>
    </w:p>
    <w:p w:rsidR="00000000" w:rsidDel="00000000" w:rsidP="00000000" w:rsidRDefault="00000000" w:rsidRPr="00000000" w14:paraId="00000138">
      <w:pPr>
        <w:rPr>
          <w:rFonts w:ascii="Arial" w:cs="Arial" w:eastAsia="Arial" w:hAnsi="Arial"/>
        </w:rPr>
      </w:pPr>
      <w:r w:rsidDel="00000000" w:rsidR="00000000" w:rsidRPr="00000000">
        <w:rPr>
          <w:rtl w:val="0"/>
        </w:rPr>
      </w:r>
    </w:p>
    <w:p w:rsidR="00000000" w:rsidDel="00000000" w:rsidP="00000000" w:rsidRDefault="00000000" w:rsidRPr="00000000" w14:paraId="00000139">
      <w:pPr>
        <w:rPr>
          <w:rFonts w:ascii="Arial" w:cs="Arial" w:eastAsia="Arial" w:hAnsi="Arial"/>
        </w:rPr>
      </w:pPr>
      <w:r w:rsidDel="00000000" w:rsidR="00000000" w:rsidRPr="00000000">
        <w:rPr>
          <w:rFonts w:ascii="Arial" w:cs="Arial" w:eastAsia="Arial" w:hAnsi="Arial"/>
          <w:rtl w:val="0"/>
        </w:rPr>
        <w:t xml:space="preserve">We hereby agree to the terms set out in this Transfer Certificate. </w:t>
      </w:r>
    </w:p>
    <w:p w:rsidR="00000000" w:rsidDel="00000000" w:rsidP="00000000" w:rsidRDefault="00000000" w:rsidRPr="00000000" w14:paraId="0000013A">
      <w:pPr>
        <w:rPr>
          <w:rFonts w:ascii="Arial" w:cs="Arial" w:eastAsia="Arial" w:hAnsi="Arial"/>
        </w:rPr>
      </w:pPr>
      <w:r w:rsidDel="00000000" w:rsidR="00000000" w:rsidRPr="00000000">
        <w:rPr>
          <w:rtl w:val="0"/>
        </w:rPr>
      </w:r>
    </w:p>
    <w:p w:rsidR="00000000" w:rsidDel="00000000" w:rsidP="00000000" w:rsidRDefault="00000000" w:rsidRPr="00000000" w14:paraId="0000013B">
      <w:pPr>
        <w:rPr>
          <w:rFonts w:ascii="Arial" w:cs="Arial" w:eastAsia="Arial" w:hAnsi="Arial"/>
        </w:rPr>
      </w:pPr>
      <w:r w:rsidDel="00000000" w:rsidR="00000000" w:rsidRPr="00000000">
        <w:rPr>
          <w:rtl w:val="0"/>
        </w:rPr>
      </w:r>
    </w:p>
    <w:p w:rsidR="00000000" w:rsidDel="00000000" w:rsidP="00000000" w:rsidRDefault="00000000" w:rsidRPr="00000000" w14:paraId="0000013C">
      <w:pPr>
        <w:rPr>
          <w:rFonts w:ascii="Arial" w:cs="Arial" w:eastAsia="Arial" w:hAnsi="Arial"/>
        </w:rPr>
      </w:pPr>
      <w:r w:rsidDel="00000000" w:rsidR="00000000" w:rsidRPr="00000000">
        <w:rPr>
          <w:rFonts w:ascii="Arial" w:cs="Arial" w:eastAsia="Arial" w:hAnsi="Arial"/>
          <w:rtl w:val="0"/>
        </w:rPr>
        <w:t xml:space="preserve">By: </w:t>
        <w:tab/>
        <w:t xml:space="preserve">…………………………………………</w:t>
      </w:r>
    </w:p>
    <w:p w:rsidR="00000000" w:rsidDel="00000000" w:rsidP="00000000" w:rsidRDefault="00000000" w:rsidRPr="00000000" w14:paraId="0000013D">
      <w:pPr>
        <w:rPr>
          <w:rFonts w:ascii="Arial" w:cs="Arial" w:eastAsia="Arial" w:hAnsi="Arial"/>
        </w:rPr>
      </w:pPr>
      <w:r w:rsidDel="00000000" w:rsidR="00000000" w:rsidRPr="00000000">
        <w:rPr>
          <w:rtl w:val="0"/>
        </w:rPr>
      </w:r>
    </w:p>
    <w:p w:rsidR="00000000" w:rsidDel="00000000" w:rsidP="00000000" w:rsidRDefault="00000000" w:rsidRPr="00000000" w14:paraId="0000013E">
      <w:pPr>
        <w:rPr>
          <w:rFonts w:ascii="Arial" w:cs="Arial" w:eastAsia="Arial" w:hAnsi="Arial"/>
        </w:rPr>
      </w:pPr>
      <w:r w:rsidDel="00000000" w:rsidR="00000000" w:rsidRPr="00000000">
        <w:rPr>
          <w:rFonts w:ascii="Arial" w:cs="Arial" w:eastAsia="Arial" w:hAnsi="Arial"/>
          <w:rtl w:val="0"/>
        </w:rPr>
        <w:t xml:space="preserve">For and on behalf of the Security Agent</w:t>
      </w:r>
    </w:p>
    <w:p w:rsidR="00000000" w:rsidDel="00000000" w:rsidP="00000000" w:rsidRDefault="00000000" w:rsidRPr="00000000" w14:paraId="0000013F">
      <w:pPr>
        <w:rPr>
          <w:rFonts w:ascii="Arial" w:cs="Arial" w:eastAsia="Arial" w:hAnsi="Arial"/>
        </w:rPr>
      </w:pPr>
      <w:r w:rsidDel="00000000" w:rsidR="00000000" w:rsidRPr="00000000">
        <w:rPr>
          <w:rtl w:val="0"/>
        </w:rPr>
      </w:r>
    </w:p>
    <w:p w:rsidR="00000000" w:rsidDel="00000000" w:rsidP="00000000" w:rsidRDefault="00000000" w:rsidRPr="00000000" w14:paraId="00000140">
      <w:pPr>
        <w:rPr>
          <w:rFonts w:ascii="Arial" w:cs="Arial" w:eastAsia="Arial" w:hAnsi="Arial"/>
        </w:rPr>
      </w:pPr>
      <w:r w:rsidDel="00000000" w:rsidR="00000000" w:rsidRPr="00000000">
        <w:rPr>
          <w:rtl w:val="0"/>
        </w:rPr>
      </w:r>
    </w:p>
    <w:p w:rsidR="00000000" w:rsidDel="00000000" w:rsidP="00000000" w:rsidRDefault="00000000" w:rsidRPr="00000000" w14:paraId="00000141">
      <w:pPr>
        <w:rPr>
          <w:rFonts w:ascii="Arial" w:cs="Arial" w:eastAsia="Arial" w:hAnsi="Arial"/>
        </w:rPr>
      </w:pPr>
      <w:r w:rsidDel="00000000" w:rsidR="00000000" w:rsidRPr="00000000">
        <w:rPr>
          <w:rFonts w:ascii="Arial" w:cs="Arial" w:eastAsia="Arial" w:hAnsi="Arial"/>
          <w:rtl w:val="0"/>
        </w:rPr>
        <w:t xml:space="preserve">By: </w:t>
        <w:tab/>
        <w:t xml:space="preserve"> …………………………………………</w:t>
      </w:r>
    </w:p>
    <w:p w:rsidR="00000000" w:rsidDel="00000000" w:rsidP="00000000" w:rsidRDefault="00000000" w:rsidRPr="00000000" w14:paraId="00000142">
      <w:pPr>
        <w:rPr>
          <w:rFonts w:ascii="Arial" w:cs="Arial" w:eastAsia="Arial" w:hAnsi="Arial"/>
        </w:rPr>
      </w:pPr>
      <w:r w:rsidDel="00000000" w:rsidR="00000000" w:rsidRPr="00000000">
        <w:rPr>
          <w:rtl w:val="0"/>
        </w:rPr>
      </w:r>
    </w:p>
    <w:p w:rsidR="00000000" w:rsidDel="00000000" w:rsidP="00000000" w:rsidRDefault="00000000" w:rsidRPr="00000000" w14:paraId="00000143">
      <w:pPr>
        <w:rPr>
          <w:rFonts w:ascii="Arial" w:cs="Arial" w:eastAsia="Arial" w:hAnsi="Arial"/>
        </w:rPr>
      </w:pPr>
      <w:r w:rsidDel="00000000" w:rsidR="00000000" w:rsidRPr="00000000">
        <w:rPr>
          <w:rFonts w:ascii="Arial" w:cs="Arial" w:eastAsia="Arial" w:hAnsi="Arial"/>
          <w:rtl w:val="0"/>
        </w:rPr>
        <w:t xml:space="preserve">For and on behalf of the Eligible Person</w:t>
      </w:r>
    </w:p>
    <w:p w:rsidR="00000000" w:rsidDel="00000000" w:rsidP="00000000" w:rsidRDefault="00000000" w:rsidRPr="00000000" w14:paraId="00000144">
      <w:pPr>
        <w:rPr>
          <w:rFonts w:ascii="Arial" w:cs="Arial" w:eastAsia="Arial" w:hAnsi="Arial"/>
        </w:rPr>
      </w:pPr>
      <w:r w:rsidDel="00000000" w:rsidR="00000000" w:rsidRPr="00000000">
        <w:rPr>
          <w:rtl w:val="0"/>
        </w:rPr>
      </w:r>
    </w:p>
    <w:p w:rsidR="00000000" w:rsidDel="00000000" w:rsidP="00000000" w:rsidRDefault="00000000" w:rsidRPr="00000000" w14:paraId="00000145">
      <w:pPr>
        <w:rPr>
          <w:rFonts w:ascii="Arial" w:cs="Arial" w:eastAsia="Arial" w:hAnsi="Arial"/>
        </w:rPr>
      </w:pPr>
      <w:r w:rsidDel="00000000" w:rsidR="00000000" w:rsidRPr="00000000">
        <w:rPr>
          <w:rtl w:val="0"/>
        </w:rPr>
      </w:r>
    </w:p>
    <w:p w:rsidR="00000000" w:rsidDel="00000000" w:rsidP="00000000" w:rsidRDefault="00000000" w:rsidRPr="00000000" w14:paraId="00000146">
      <w:pPr>
        <w:rPr>
          <w:rFonts w:ascii="Arial" w:cs="Arial" w:eastAsia="Arial" w:hAnsi="Arial"/>
        </w:rPr>
      </w:pPr>
      <w:r w:rsidDel="00000000" w:rsidR="00000000" w:rsidRPr="00000000">
        <w:rPr>
          <w:rFonts w:ascii="Arial" w:cs="Arial" w:eastAsia="Arial" w:hAnsi="Arial"/>
          <w:rtl w:val="0"/>
        </w:rPr>
        <w:t xml:space="preserve">By: </w:t>
        <w:tab/>
        <w:t xml:space="preserve">…………………………………………</w:t>
      </w:r>
    </w:p>
    <w:p w:rsidR="00000000" w:rsidDel="00000000" w:rsidP="00000000" w:rsidRDefault="00000000" w:rsidRPr="00000000" w14:paraId="00000147">
      <w:pPr>
        <w:rPr>
          <w:rFonts w:ascii="Arial" w:cs="Arial" w:eastAsia="Arial" w:hAnsi="Arial"/>
        </w:rPr>
      </w:pPr>
      <w:r w:rsidDel="00000000" w:rsidR="00000000" w:rsidRPr="00000000">
        <w:rPr>
          <w:rtl w:val="0"/>
        </w:rPr>
      </w:r>
    </w:p>
    <w:p w:rsidR="00000000" w:rsidDel="00000000" w:rsidP="00000000" w:rsidRDefault="00000000" w:rsidRPr="00000000" w14:paraId="00000148">
      <w:pPr>
        <w:rPr>
          <w:rFonts w:ascii="Arial" w:cs="Arial" w:eastAsia="Arial" w:hAnsi="Arial"/>
        </w:rPr>
      </w:pPr>
      <w:r w:rsidDel="00000000" w:rsidR="00000000" w:rsidRPr="00000000">
        <w:rPr>
          <w:rFonts w:ascii="Arial" w:cs="Arial" w:eastAsia="Arial" w:hAnsi="Arial"/>
          <w:rtl w:val="0"/>
        </w:rPr>
        <w:t xml:space="preserve">For and on behalf of the Buyer</w:t>
      </w:r>
    </w:p>
    <w:sectPr>
      <w:footerReference r:id="rId11" w:type="default"/>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Symbo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gxdddi90pyfk" w:id="50"/>
  <w:bookmarkEnd w:id="50"/>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 w:val="center" w:leader="none" w:pos="4520"/>
        <w:tab w:val="right" w:leader="none" w:pos="9020"/>
      </w:tabs>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//180-45/NJ01  </w:t>
    </w:r>
    <w:bookmarkStart w:colFirst="0" w:colLast="0" w:name="8yxfff82am0x" w:id="51"/>
    <w:bookmarkEnd w:id="51"/>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CHIR(LDNL39679)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ab/>
    </w:r>
    <w:bookmarkStart w:colFirst="0" w:colLast="0" w:name="t59zwxkhu07r" w:id="52"/>
    <w:bookmarkEnd w:id="52"/>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STANDARDS:4951v2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RM6289 Provision of Power Purchase Agreement</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N/A</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 w:val="center" w:leader="none" w:pos="4520"/>
        <w:tab w:val="right" w:leader="none" w:pos="9020"/>
      </w:tabs>
      <w:spacing w:after="0" w:before="0" w:line="240" w:lineRule="auto"/>
      <w:ind w:left="0" w:right="0" w:firstLine="0"/>
      <w:jc w:val="righ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is6c82umuea4" w:id="53"/>
  <w:bookmarkEnd w:id="53"/>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 w:val="center" w:leader="none" w:pos="4520"/>
        <w:tab w:val="right" w:leader="none" w:pos="9020"/>
      </w:tabs>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//180-45/NJ01  </w:t>
    </w:r>
    <w:bookmarkStart w:colFirst="0" w:colLast="0" w:name="pbr2vd6xels" w:id="54"/>
    <w:bookmarkEnd w:id="54"/>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CHIR(LDNL39679)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ab/>
    </w:r>
    <w:bookmarkStart w:colFirst="0" w:colLast="0" w:name="crwpb5i7i8qx" w:id="55"/>
    <w:bookmarkEnd w:id="55"/>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STANDARDS:4951v2</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 w:val="center" w:leader="none" w:pos="4520"/>
        <w:tab w:val="right" w:leader="none" w:pos="9020"/>
      </w:tabs>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To be aligned with finance documents.</w:t>
      </w:r>
    </w:p>
  </w:footnote>
  <w:footnote w:id="1">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To be aligned with finance documents.</w:t>
      </w:r>
    </w:p>
  </w:footnote>
  <w:footnote w:id="2">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To be aligned with finance documents.</w:t>
      </w:r>
    </w:p>
  </w:footnote>
  <w:footnote w:id="3">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To be aligned with finance documents.</w:t>
      </w:r>
    </w:p>
  </w:footnote>
  <w:footnote w:id="4">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To be aligned with finance documents.</w:t>
      </w:r>
    </w:p>
  </w:footnote>
  <w:footnote w:id="5">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To be aligned with finance documents.</w:t>
      </w:r>
    </w:p>
  </w:footnote>
  <w:footnote w:id="6">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Consider if any terms need to be incorporated from the Credit Agreement / Finance Documents.</w:t>
      </w:r>
    </w:p>
  </w:footnote>
  <w:footnote w:id="7">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To be aligned with clause 8.1.</w:t>
      </w:r>
    </w:p>
  </w:footnote>
  <w:footnote w:id="8">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To be aligned with the finance documents.</w:t>
      </w:r>
    </w:p>
  </w:footnote>
  <w:footnote w:id="9">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Drafting Note: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To be aligned with PPA notice provisions.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29 (Form of Lender’s Direct Agreement)</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2024</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Schedule %2"/>
      <w:lvlJc w:val="left"/>
      <w:pPr>
        <w:ind w:left="0" w:firstLine="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709" w:hanging="709"/>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709" w:hanging="709"/>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60" w:lineRule="auto"/>
      <w:ind w:left="709" w:hanging="709"/>
    </w:pPr>
    <w:rPr>
      <w:b w:val="1"/>
      <w:u w:val="single"/>
    </w:rPr>
  </w:style>
  <w:style w:type="paragraph" w:styleId="Heading2">
    <w:name w:val="heading 2"/>
    <w:basedOn w:val="Normal"/>
    <w:next w:val="Normal"/>
    <w:pPr>
      <w:keepNext w:val="1"/>
      <w:keepLines w:val="1"/>
      <w:spacing w:after="260" w:lineRule="auto"/>
      <w:ind w:left="709" w:hanging="709"/>
    </w:pPr>
    <w:rPr>
      <w:b w:val="1"/>
    </w:rPr>
  </w:style>
  <w:style w:type="paragraph" w:styleId="Heading3">
    <w:name w:val="heading 3"/>
    <w:basedOn w:val="Normal"/>
    <w:next w:val="Normal"/>
    <w:pPr>
      <w:keepNext w:val="1"/>
      <w:keepLines w:val="1"/>
      <w:spacing w:after="260" w:lineRule="auto"/>
      <w:ind w:left="1418" w:hanging="709"/>
    </w:pPr>
    <w:rPr>
      <w:b w:val="1"/>
    </w:rPr>
  </w:style>
  <w:style w:type="paragraph" w:styleId="Heading4">
    <w:name w:val="heading 4"/>
    <w:basedOn w:val="Normal"/>
    <w:next w:val="Normal"/>
    <w:pPr>
      <w:keepNext w:val="1"/>
      <w:keepLines w:val="1"/>
      <w:spacing w:after="260" w:lineRule="auto"/>
      <w:ind w:left="1985" w:hanging="566.9999999999999"/>
    </w:pPr>
    <w:rPr>
      <w:b w:val="1"/>
    </w:rPr>
  </w:style>
  <w:style w:type="paragraph" w:styleId="Heading5">
    <w:name w:val="heading 5"/>
    <w:basedOn w:val="Normal"/>
    <w:next w:val="Normal"/>
    <w:pPr>
      <w:keepNext w:val="1"/>
      <w:keepLines w:val="1"/>
      <w:spacing w:after="260" w:lineRule="auto"/>
      <w:ind w:left="2552" w:hanging="566.9999999999999"/>
    </w:pPr>
    <w:rPr>
      <w:b w:val="1"/>
    </w:rPr>
  </w:style>
  <w:style w:type="paragraph" w:styleId="Heading6">
    <w:name w:val="heading 6"/>
    <w:basedOn w:val="Normal"/>
    <w:next w:val="Normal"/>
    <w:pPr>
      <w:keepNext w:val="1"/>
      <w:keepLines w:val="1"/>
      <w:spacing w:after="260" w:lineRule="auto"/>
      <w:ind w:left="3119" w:hanging="566.9999999999999"/>
    </w:pPr>
    <w:rPr>
      <w:b w:val="1"/>
    </w:rPr>
  </w:style>
  <w:style w:type="paragraph" w:styleId="Title">
    <w:name w:val="Title"/>
    <w:basedOn w:val="Normal"/>
    <w:next w:val="Normal"/>
    <w:pPr>
      <w:pBdr>
        <w:bottom w:color="4f81bd" w:space="4" w:sz="8" w:val="single"/>
      </w:pBdr>
      <w:spacing w:after="300" w:lineRule="auto"/>
    </w:pPr>
    <w:rPr>
      <w:color w:val="17365d"/>
      <w:sz w:val="52"/>
      <w:szCs w:val="52"/>
    </w:rPr>
  </w:style>
  <w:style w:type="paragraph" w:styleId="Subtitle">
    <w:name w:val="Subtitle"/>
    <w:basedOn w:val="Normal"/>
    <w:next w:val="Normal"/>
    <w:pPr/>
    <w:rPr>
      <w:i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4.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b_contract_version">
    <vt:lpwstr>AAAAAAARYTY=</vt:lpwstr>
  </property>
  <property fmtid="{D5CDD505-2E9C-101B-9397-08002B2CF9AE}" pid="3" name="db_document_id">
    <vt:lpwstr>172086</vt:lpwstr>
  </property>
  <property fmtid="{D5CDD505-2E9C-101B-9397-08002B2CF9AE}" pid="4" name="DocIDAutoUpdate">
    <vt:lpwstr>ALL</vt:lpwstr>
  </property>
  <property fmtid="{D5CDD505-2E9C-101B-9397-08002B2CF9AE}" pid="5" name="DocsID">
    <vt:lpwstr>BD-#17781781-v6</vt:lpwstr>
  </property>
  <property fmtid="{D5CDD505-2E9C-101B-9397-08002B2CF9AE}" pid="6" name="EMAIL_OWNER_ADDRESS">
    <vt:lpwstr>MBAATlylsZMK2SUPtzsxgCEkDU2vRml7Zwo3s/PoaOnbznXbrtXHCf4eWIWsF+OVeSQxIcoQO5mLtYs=</vt:lpwstr>
  </property>
  <property fmtid="{D5CDD505-2E9C-101B-9397-08002B2CF9AE}" pid="7" name="MAIL_MSG_ID1">
    <vt:lpwstr>gFAA5ajW4yTOEjs/dZeNB6m2ki89n0OlxqnyjVs02InmyG8TGq1QmM8GZGqH96/YbWSYrmN9Ps7fL2IxhMH0QLfGSr2sFlQhQlUTJfTmnre1BepLQ/dLVhtFzTtrGV7AYRWRvzPwndbJUyWVr3HO4Hi5pNuTAvfir2B+yRB3htvsrkmVQYucKgvJ2NppqDAYuwAiZfs5t4cOASrCUcLLp7bpsjB3lQVdIPsEO2tMCaVBt3NQNm8eVjPpw</vt:lpwstr>
  </property>
  <property fmtid="{D5CDD505-2E9C-101B-9397-08002B2CF9AE}" pid="8" name="MAIL_MSG_ID2">
    <vt:lpwstr>T7tKDclB+cBr/khIS9yfcI+WiW0wqzN2V8he8FtIrUdEpE5Qu5rXIHNjvRDgwEZDIT4F7CYQtO0YekOLSzfnvN6Iyj61GoGoA==</vt:lpwstr>
  </property>
  <property fmtid="{D5CDD505-2E9C-101B-9397-08002B2CF9AE}" pid="9" name="RESPONSE_SENDER_NAME">
    <vt:lpwstr>sAAAE9kkUq3pEoLv71KwwQjfEX1vcUv2iY0YEhmeySCL5CQ=</vt:lpwstr>
  </property>
  <property fmtid="{D5CDD505-2E9C-101B-9397-08002B2CF9AE}" pid="10" name="iManageFooter">
    <vt:lpwstr>#110135241v3&lt;L_LIVE_EMEA1&gt; - PPA v.3.0 (Call-Off Schedule 29 - Form of Lender's Direct Agr...docx</vt:lpwstr>
  </property>
</Properties>
</file>